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  <w:lang w:eastAsia="en-US"/>
        </w:rPr>
      </w:r>
      <w:r>
        <w:rPr>
          <w:highlight w:val="none"/>
        </w:rPr>
      </w:r>
      <w:r/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  <w:lang w:eastAsia="en-US"/>
        </w:rPr>
        <w:t xml:space="preserve">Информационное сообщение</w:t>
      </w:r>
      <w:r>
        <w:rPr>
          <w:highlight w:val="none"/>
        </w:rPr>
      </w:r>
      <w:r/>
    </w:p>
    <w:p>
      <w:pPr>
        <w:pStyle w:val="834"/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о проведении аукциона в электронной форме по продаже</w:t>
      </w:r>
      <w:r>
        <w:rPr>
          <w:highlight w:val="none"/>
        </w:rPr>
      </w:r>
      <w:r/>
    </w:p>
    <w:p>
      <w:pPr>
        <w:pStyle w:val="834"/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доли в уставном капитале общества с ограниченной ответственностью</w:t>
      </w:r>
      <w:r>
        <w:rPr>
          <w:rFonts w:ascii="Times New Roman" w:hAnsi="Times New Roman"/>
          <w:sz w:val="26"/>
          <w:szCs w:val="26"/>
          <w:highlight w:val="none"/>
        </w:rPr>
        <w:br/>
        <w:t xml:space="preserve">«Мясные фермы – Искра», находящейся в собственности Белгородской области</w:t>
      </w:r>
      <w:r>
        <w:rPr>
          <w:highlight w:val="none"/>
        </w:rPr>
      </w:r>
      <w:r/>
    </w:p>
    <w:p>
      <w:pPr>
        <w:pStyle w:val="1000"/>
        <w:ind w:firstLine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highlight w:val="none"/>
        </w:rPr>
      </w:r>
      <w:r/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581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8" w:type="dxa"/>
            <w:textDirection w:val="lrTb"/>
            <w:noWrap w:val="false"/>
          </w:tcPr>
          <w:p>
            <w:pPr>
              <w:pStyle w:val="100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Дата начала подачи заявок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2" w:type="dxa"/>
            <w:textDirection w:val="lrTb"/>
            <w:noWrap w:val="false"/>
          </w:tcPr>
          <w:p>
            <w:pPr>
              <w:pStyle w:val="1000"/>
              <w:ind w:firstLine="0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27 ноября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2024 года с 10:00 ч. (мск)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8" w:type="dxa"/>
            <w:textDirection w:val="lrTb"/>
            <w:noWrap w:val="false"/>
          </w:tcPr>
          <w:p>
            <w:pPr>
              <w:pStyle w:val="100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2" w:type="dxa"/>
            <w:textDirection w:val="lrTb"/>
            <w:noWrap w:val="false"/>
          </w:tcPr>
          <w:p>
            <w:pPr>
              <w:pStyle w:val="100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8" w:type="dxa"/>
            <w:textDirection w:val="lrTb"/>
            <w:noWrap w:val="false"/>
          </w:tcPr>
          <w:p>
            <w:pPr>
              <w:pStyle w:val="100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Дата окончания подачи заявок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2" w:type="dxa"/>
            <w:textDirection w:val="lrTb"/>
            <w:noWrap w:val="false"/>
          </w:tcPr>
          <w:p>
            <w:pPr>
              <w:pStyle w:val="100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23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декабря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2024 года в 10:00 ч. (мск)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8" w:type="dxa"/>
            <w:textDirection w:val="lrTb"/>
            <w:noWrap w:val="false"/>
          </w:tcPr>
          <w:p>
            <w:pPr>
              <w:pStyle w:val="100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2" w:type="dxa"/>
            <w:textDirection w:val="lrTb"/>
            <w:noWrap w:val="false"/>
          </w:tcPr>
          <w:p>
            <w:pPr>
              <w:pStyle w:val="100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8" w:type="dxa"/>
            <w:textDirection w:val="lrTb"/>
            <w:noWrap w:val="false"/>
          </w:tcPr>
          <w:p>
            <w:pPr>
              <w:pStyle w:val="100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Дата определения участников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2" w:type="dxa"/>
            <w:textDirection w:val="lrTb"/>
            <w:noWrap w:val="false"/>
          </w:tcPr>
          <w:p>
            <w:pPr>
              <w:pStyle w:val="100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25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2024 года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8" w:type="dxa"/>
            <w:textDirection w:val="lrTb"/>
            <w:noWrap w:val="false"/>
          </w:tcPr>
          <w:p>
            <w:pPr>
              <w:pStyle w:val="100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2" w:type="dxa"/>
            <w:textDirection w:val="lrTb"/>
            <w:noWrap w:val="false"/>
          </w:tcPr>
          <w:p>
            <w:pPr>
              <w:pStyle w:val="100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8" w:type="dxa"/>
            <w:textDirection w:val="lrTb"/>
            <w:noWrap w:val="false"/>
          </w:tcPr>
          <w:p>
            <w:pPr>
              <w:pStyle w:val="100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Дата проведения аукциона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2" w:type="dxa"/>
            <w:textDirection w:val="lrTb"/>
            <w:noWrap w:val="false"/>
          </w:tcPr>
          <w:p>
            <w:pPr>
              <w:pStyle w:val="100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27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2024 года в 10:00 ч. (мск)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1000"/>
        <w:ind w:firstLine="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995"/>
        <w:ind w:firstLine="720"/>
        <w:rPr>
          <w:spacing w:val="-2"/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Министерство имущественных и земельных отношений Белгородской области в соответствии с Федеральным законом от 21 декабря 2001 года №</w:t>
      </w:r>
      <w:r>
        <w:rPr>
          <w:sz w:val="26"/>
          <w:szCs w:val="26"/>
          <w:highlight w:val="none"/>
          <w:lang w:val="en-US"/>
        </w:rPr>
        <w:t xml:space="preserve"> </w:t>
      </w:r>
      <w:r>
        <w:rPr>
          <w:sz w:val="26"/>
          <w:szCs w:val="26"/>
          <w:highlight w:val="none"/>
        </w:rPr>
        <w:t xml:space="preserve">178-ФЗ</w:t>
      </w:r>
      <w:r>
        <w:rPr>
          <w:sz w:val="26"/>
          <w:szCs w:val="26"/>
          <w:highlight w:val="none"/>
        </w:rPr>
        <w:br/>
        <w:t xml:space="preserve">«О приватизации государственного и муниципального имущества», постановлением</w:t>
      </w:r>
      <w:r>
        <w:rPr>
          <w:spacing w:val="-4"/>
          <w:sz w:val="26"/>
          <w:szCs w:val="26"/>
          <w:highlight w:val="none"/>
        </w:rPr>
        <w:t xml:space="preserve"> Правительства Российской Федерации от 27 августа 2012 года № 860 «Об организации </w:t>
      </w:r>
      <w:r>
        <w:rPr>
          <w:spacing w:val="-2"/>
          <w:sz w:val="26"/>
          <w:szCs w:val="26"/>
          <w:highlight w:val="none"/>
        </w:rPr>
        <w:t xml:space="preserve">и проведении продажи государственного или муниципального имущества в электронной форме», законом Белгородской области от 07 июня 2011 года</w:t>
      </w:r>
      <w:r>
        <w:rPr>
          <w:b/>
          <w:spacing w:val="-2"/>
          <w:sz w:val="26"/>
          <w:szCs w:val="26"/>
          <w:highlight w:val="none"/>
        </w:rPr>
        <w:t xml:space="preserve"> </w:t>
      </w:r>
      <w:r>
        <w:rPr>
          <w:spacing w:val="-2"/>
          <w:sz w:val="26"/>
          <w:szCs w:val="26"/>
          <w:highlight w:val="none"/>
        </w:rPr>
        <w:t xml:space="preserve">№ 44</w:t>
      </w:r>
      <w:r>
        <w:rPr>
          <w:spacing w:val="-2"/>
          <w:sz w:val="26"/>
          <w:szCs w:val="26"/>
          <w:highlight w:val="none"/>
        </w:rPr>
        <w:br/>
        <w:t xml:space="preserve">«О порядке управления и распоряжения имуществом Белгородской области», </w:t>
      </w:r>
      <w:r>
        <w:rPr>
          <w:sz w:val="26"/>
          <w:szCs w:val="26"/>
          <w:highlight w:val="none"/>
        </w:rPr>
        <w:t xml:space="preserve">постановлением Правительства Белгородской области от 05 сентября 2023 года № 500-пп «Об утверждении прогнозного плана (программы) приватизации имущества, находящегося в собственности Белгородской области, на 2024 – 2026 годы»</w:t>
      </w:r>
      <w:r>
        <w:rPr>
          <w:rFonts w:eastAsia="Calibri"/>
          <w:spacing w:val="-2"/>
          <w:sz w:val="26"/>
          <w:szCs w:val="26"/>
          <w:highlight w:val="none"/>
        </w:rPr>
        <w:t xml:space="preserve"> </w:t>
      </w:r>
      <w:r>
        <w:rPr>
          <w:spacing w:val="-2"/>
          <w:sz w:val="26"/>
          <w:szCs w:val="26"/>
          <w:highlight w:val="none"/>
        </w:rPr>
        <w:t xml:space="preserve">сообщает о </w:t>
      </w:r>
      <w:r>
        <w:rPr>
          <w:rFonts w:eastAsia="Calibri"/>
          <w:spacing w:val="-2"/>
          <w:sz w:val="26"/>
          <w:szCs w:val="26"/>
          <w:highlight w:val="none"/>
        </w:rPr>
        <w:t xml:space="preserve">проведении </w:t>
      </w:r>
      <w:r>
        <w:rPr>
          <w:spacing w:val="-2"/>
          <w:sz w:val="26"/>
          <w:szCs w:val="26"/>
          <w:highlight w:val="none"/>
        </w:rPr>
        <w:t xml:space="preserve">аукциона в электронной форме по продаже имущества, находящегося в собственности Белгородской области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995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11"/>
        <w:numPr>
          <w:ilvl w:val="0"/>
          <w:numId w:val="39"/>
        </w:numPr>
        <w:contextualSpacing/>
        <w:ind w:left="0" w:firstLine="720"/>
        <w:jc w:val="both"/>
        <w:rPr>
          <w:sz w:val="26"/>
          <w:szCs w:val="26"/>
          <w:highlight w:val="none"/>
        </w:rPr>
      </w:pPr>
      <w:r>
        <w:rPr>
          <w:b/>
          <w:bCs/>
          <w:sz w:val="26"/>
          <w:szCs w:val="26"/>
          <w:highlight w:val="none"/>
        </w:rPr>
        <w:t xml:space="preserve">Основание </w:t>
      </w:r>
      <w:r>
        <w:rPr>
          <w:b/>
          <w:sz w:val="26"/>
          <w:szCs w:val="26"/>
          <w:highlight w:val="none"/>
        </w:rPr>
        <w:t xml:space="preserve">проведения торгов</w:t>
      </w:r>
      <w:r>
        <w:rPr>
          <w:sz w:val="26"/>
          <w:szCs w:val="26"/>
          <w:highlight w:val="none"/>
        </w:rPr>
        <w:t xml:space="preserve">:</w:t>
      </w:r>
      <w:r>
        <w:rPr>
          <w:highlight w:val="none"/>
        </w:rPr>
      </w:r>
      <w:r/>
    </w:p>
    <w:p>
      <w:pPr>
        <w:pStyle w:val="1011"/>
        <w:contextualSpacing/>
        <w:ind w:firstLine="720"/>
        <w:jc w:val="both"/>
        <w:rPr>
          <w:spacing w:val="-2"/>
          <w:sz w:val="26"/>
          <w:szCs w:val="26"/>
          <w:highlight w:val="none"/>
        </w:rPr>
      </w:pPr>
      <w:r>
        <w:rPr>
          <w:spacing w:val="-2"/>
          <w:sz w:val="26"/>
          <w:szCs w:val="26"/>
          <w:highlight w:val="none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Распоряжение Правительства Белгородской области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от 28 октября 2024 года № 1138-рп </w:t>
      </w:r>
      <w:r>
        <w:rPr>
          <w:rFonts w:ascii="Times New Roman" w:hAnsi="Times New Roman" w:cs="Times New Roman"/>
          <w:spacing w:val="-2"/>
          <w:sz w:val="26"/>
          <w:szCs w:val="26"/>
          <w:highlight w:val="none"/>
          <w:lang w:eastAsia="ru-RU"/>
        </w:rPr>
        <w:t xml:space="preserve">«Об условиях приватизации имущества, находящегося в собственности Белгородской области»</w:t>
      </w:r>
      <w:r>
        <w:rPr>
          <w:spacing w:val="-2"/>
          <w:sz w:val="26"/>
          <w:szCs w:val="26"/>
          <w:highlight w:val="none"/>
          <w:lang w:eastAsia="ru-RU"/>
        </w:rPr>
        <w:t xml:space="preserve">.</w:t>
      </w:r>
      <w:r>
        <w:rPr>
          <w:highlight w:val="none"/>
        </w:rPr>
      </w:r>
      <w:r/>
    </w:p>
    <w:p>
      <w:pPr>
        <w:pStyle w:val="1011"/>
        <w:contextualSpacing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11"/>
        <w:numPr>
          <w:ilvl w:val="0"/>
          <w:numId w:val="39"/>
        </w:numPr>
        <w:contextualSpacing/>
        <w:ind w:left="0" w:firstLine="720"/>
        <w:jc w:val="both"/>
        <w:rPr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Собственник выставляемого на торги имущества:</w:t>
      </w:r>
      <w:r>
        <w:rPr>
          <w:sz w:val="26"/>
          <w:szCs w:val="26"/>
          <w:highlight w:val="none"/>
        </w:rPr>
        <w:t xml:space="preserve"> Белгородская область.</w:t>
      </w:r>
      <w:r>
        <w:rPr>
          <w:highlight w:val="none"/>
        </w:rPr>
      </w:r>
      <w:r/>
    </w:p>
    <w:p>
      <w:pPr>
        <w:pStyle w:val="1011"/>
        <w:contextualSpacing/>
        <w:ind w:left="0" w:firstLine="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11"/>
        <w:numPr>
          <w:ilvl w:val="0"/>
          <w:numId w:val="39"/>
        </w:numPr>
        <w:contextualSpacing/>
        <w:ind w:left="0"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  <w:t xml:space="preserve">Продавец:</w:t>
      </w:r>
      <w:r>
        <w:rPr>
          <w:b/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Министерство имущественных и земельных отношений Белгоро</w:t>
      </w:r>
      <w:r>
        <w:rPr>
          <w:sz w:val="26"/>
          <w:szCs w:val="26"/>
          <w:highlight w:val="none"/>
        </w:rPr>
        <w:t xml:space="preserve">дской области,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адрес </w:t>
      </w:r>
      <w:r>
        <w:rPr>
          <w:sz w:val="26"/>
          <w:szCs w:val="26"/>
          <w:highlight w:val="none"/>
        </w:rPr>
        <w:t xml:space="preserve">(место нахождения)</w:t>
      </w:r>
      <w:r>
        <w:rPr>
          <w:sz w:val="26"/>
          <w:szCs w:val="26"/>
          <w:highlight w:val="none"/>
        </w:rPr>
        <w:t xml:space="preserve">: 308005, РФ, Белгородская область, г. Белгород, Соборная площадь, д. 4</w:t>
      </w:r>
      <w:r>
        <w:rPr>
          <w:sz w:val="26"/>
          <w:szCs w:val="26"/>
          <w:highlight w:val="none"/>
        </w:rPr>
        <w:t xml:space="preserve">; адрес страницы </w:t>
      </w:r>
      <w:r>
        <w:rPr>
          <w:sz w:val="26"/>
          <w:szCs w:val="26"/>
          <w:highlight w:val="none"/>
        </w:rPr>
        <w:t xml:space="preserve">в сети «Интернет»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fldChar w:fldCharType="begin"/>
      </w:r>
      <w:r>
        <w:rPr>
          <w:sz w:val="26"/>
          <w:szCs w:val="26"/>
          <w:highlight w:val="none"/>
        </w:rPr>
        <w:instrText xml:space="preserve"> HYPERLINK "http://</w:instrText>
      </w:r>
      <w:r>
        <w:rPr>
          <w:sz w:val="26"/>
          <w:szCs w:val="26"/>
          <w:highlight w:val="none"/>
        </w:rPr>
        <w:instrText xml:space="preserve">www.</w:instrText>
      </w:r>
      <w:r>
        <w:rPr>
          <w:sz w:val="26"/>
          <w:szCs w:val="26"/>
          <w:highlight w:val="none"/>
          <w:lang w:val="en-US"/>
        </w:rPr>
        <w:instrText xml:space="preserve">dizo</w:instrText>
      </w:r>
      <w:r>
        <w:rPr>
          <w:sz w:val="26"/>
          <w:szCs w:val="26"/>
          <w:highlight w:val="none"/>
        </w:rPr>
        <w:instrText xml:space="preserve">31.ru</w:instrText>
      </w:r>
      <w:r>
        <w:rPr>
          <w:sz w:val="26"/>
          <w:szCs w:val="26"/>
          <w:highlight w:val="none"/>
        </w:rPr>
        <w:instrText xml:space="preserve">" </w:instrText>
      </w:r>
      <w:r>
        <w:rPr>
          <w:sz w:val="26"/>
          <w:szCs w:val="26"/>
          <w:highlight w:val="none"/>
        </w:rPr>
        <w:fldChar w:fldCharType="separate"/>
      </w:r>
      <w:r>
        <w:rPr>
          <w:rStyle w:val="1038"/>
          <w:sz w:val="26"/>
          <w:szCs w:val="26"/>
          <w:highlight w:val="none"/>
        </w:rPr>
        <w:t xml:space="preserve">www</w:t>
      </w:r>
      <w:r>
        <w:rPr>
          <w:rStyle w:val="1038"/>
          <w:sz w:val="26"/>
          <w:szCs w:val="26"/>
          <w:highlight w:val="none"/>
          <w:lang w:val="en-US"/>
        </w:rPr>
        <w:t xml:space="preserve">.dizo.belregion.ru</w:t>
      </w:r>
      <w:r>
        <w:rPr>
          <w:sz w:val="26"/>
          <w:szCs w:val="26"/>
          <w:highlight w:val="none"/>
        </w:rPr>
        <w:fldChar w:fldCharType="end"/>
      </w:r>
      <w:r>
        <w:rPr>
          <w:sz w:val="26"/>
          <w:szCs w:val="26"/>
          <w:highlight w:val="none"/>
        </w:rPr>
        <w:t xml:space="preserve">;</w:t>
      </w:r>
      <w:r>
        <w:rPr>
          <w:sz w:val="26"/>
          <w:szCs w:val="26"/>
          <w:highlight w:val="none"/>
        </w:rPr>
        <w:t xml:space="preserve"> адрес электронной почты: </w:t>
      </w:r>
      <w:r>
        <w:rPr>
          <w:sz w:val="26"/>
          <w:szCs w:val="26"/>
          <w:highlight w:val="none"/>
          <w:lang w:val="en-US"/>
        </w:rPr>
        <w:fldChar w:fldCharType="begin"/>
      </w:r>
      <w:r>
        <w:rPr>
          <w:sz w:val="26"/>
          <w:szCs w:val="26"/>
          <w:highlight w:val="none"/>
        </w:rPr>
        <w:instrText xml:space="preserve"> </w:instrText>
      </w:r>
      <w:r>
        <w:rPr>
          <w:sz w:val="26"/>
          <w:szCs w:val="26"/>
          <w:highlight w:val="none"/>
          <w:lang w:val="en-US"/>
        </w:rPr>
        <w:instrText xml:space="preserve">HYPERLINK</w:instrText>
      </w:r>
      <w:r>
        <w:rPr>
          <w:sz w:val="26"/>
          <w:szCs w:val="26"/>
          <w:highlight w:val="none"/>
        </w:rPr>
        <w:instrText xml:space="preserve"> "</w:instrText>
      </w:r>
      <w:r>
        <w:rPr>
          <w:sz w:val="26"/>
          <w:szCs w:val="26"/>
          <w:highlight w:val="none"/>
          <w:lang w:val="en-US"/>
        </w:rPr>
        <w:instrText xml:space="preserve">mailto</w:instrText>
      </w:r>
      <w:r>
        <w:rPr>
          <w:sz w:val="26"/>
          <w:szCs w:val="26"/>
          <w:highlight w:val="none"/>
        </w:rPr>
        <w:instrText xml:space="preserve">:</w:instrText>
      </w:r>
      <w:r>
        <w:rPr>
          <w:sz w:val="26"/>
          <w:szCs w:val="26"/>
          <w:highlight w:val="none"/>
          <w:lang w:val="en-US"/>
        </w:rPr>
        <w:instrText xml:space="preserve">delo</w:instrText>
      </w:r>
      <w:r>
        <w:rPr>
          <w:sz w:val="26"/>
          <w:szCs w:val="26"/>
          <w:highlight w:val="none"/>
        </w:rPr>
        <w:instrText xml:space="preserve">_</w:instrText>
      </w:r>
      <w:r>
        <w:rPr>
          <w:sz w:val="26"/>
          <w:szCs w:val="26"/>
          <w:highlight w:val="none"/>
          <w:lang w:val="en-US"/>
        </w:rPr>
        <w:instrText xml:space="preserve">dizo</w:instrText>
      </w:r>
      <w:r>
        <w:rPr>
          <w:sz w:val="26"/>
          <w:szCs w:val="26"/>
          <w:highlight w:val="none"/>
        </w:rPr>
        <w:instrText xml:space="preserve">@</w:instrText>
      </w:r>
      <w:r>
        <w:rPr>
          <w:sz w:val="26"/>
          <w:szCs w:val="26"/>
          <w:highlight w:val="none"/>
          <w:lang w:val="en-US"/>
        </w:rPr>
        <w:instrText xml:space="preserve">belregion</w:instrText>
      </w:r>
      <w:r>
        <w:rPr>
          <w:sz w:val="26"/>
          <w:szCs w:val="26"/>
          <w:highlight w:val="none"/>
        </w:rPr>
        <w:instrText xml:space="preserve">.</w:instrText>
      </w:r>
      <w:r>
        <w:rPr>
          <w:sz w:val="26"/>
          <w:szCs w:val="26"/>
          <w:highlight w:val="none"/>
          <w:lang w:val="en-US"/>
        </w:rPr>
        <w:instrText xml:space="preserve">ru</w:instrText>
      </w:r>
      <w:r>
        <w:rPr>
          <w:sz w:val="26"/>
          <w:szCs w:val="26"/>
          <w:highlight w:val="none"/>
        </w:rPr>
        <w:instrText xml:space="preserve">" </w:instrText>
      </w:r>
      <w:r>
        <w:rPr>
          <w:sz w:val="26"/>
          <w:szCs w:val="26"/>
          <w:highlight w:val="none"/>
          <w:lang w:val="en-US"/>
        </w:rPr>
        <w:fldChar w:fldCharType="separate"/>
      </w:r>
      <w:r>
        <w:rPr>
          <w:rStyle w:val="1038"/>
          <w:sz w:val="26"/>
          <w:szCs w:val="26"/>
          <w:highlight w:val="none"/>
          <w:lang w:val="en-US"/>
        </w:rPr>
        <w:t xml:space="preserve">delo</w:t>
      </w:r>
      <w:r>
        <w:rPr>
          <w:rStyle w:val="1038"/>
          <w:sz w:val="26"/>
          <w:szCs w:val="26"/>
          <w:highlight w:val="none"/>
        </w:rPr>
        <w:t xml:space="preserve">_</w:t>
      </w:r>
      <w:r>
        <w:rPr>
          <w:rStyle w:val="1038"/>
          <w:sz w:val="26"/>
          <w:szCs w:val="26"/>
          <w:highlight w:val="none"/>
          <w:lang w:val="en-US"/>
        </w:rPr>
        <w:t xml:space="preserve">dizo</w:t>
      </w:r>
      <w:r>
        <w:rPr>
          <w:rStyle w:val="1038"/>
          <w:sz w:val="26"/>
          <w:szCs w:val="26"/>
          <w:highlight w:val="none"/>
        </w:rPr>
        <w:t xml:space="preserve">@</w:t>
      </w:r>
      <w:r>
        <w:rPr>
          <w:rStyle w:val="1038"/>
          <w:sz w:val="26"/>
          <w:szCs w:val="26"/>
          <w:highlight w:val="none"/>
          <w:lang w:val="en-US"/>
        </w:rPr>
        <w:t xml:space="preserve">belregion</w:t>
      </w:r>
      <w:r>
        <w:rPr>
          <w:rStyle w:val="1038"/>
          <w:sz w:val="26"/>
          <w:szCs w:val="26"/>
          <w:highlight w:val="none"/>
        </w:rPr>
        <w:t xml:space="preserve">.</w:t>
      </w:r>
      <w:r>
        <w:rPr>
          <w:rStyle w:val="1038"/>
          <w:sz w:val="26"/>
          <w:szCs w:val="26"/>
          <w:highlight w:val="none"/>
          <w:lang w:val="en-US"/>
        </w:rPr>
        <w:t xml:space="preserve">ru</w:t>
      </w:r>
      <w:r>
        <w:rPr>
          <w:sz w:val="26"/>
          <w:szCs w:val="26"/>
          <w:highlight w:val="none"/>
          <w:lang w:val="en-US"/>
        </w:rPr>
        <w:fldChar w:fldCharType="end"/>
      </w:r>
      <w:r>
        <w:rPr>
          <w:sz w:val="26"/>
          <w:szCs w:val="26"/>
          <w:highlight w:val="none"/>
        </w:rPr>
        <w:t xml:space="preserve">; контактны</w:t>
      </w:r>
      <w:r>
        <w:rPr>
          <w:sz w:val="26"/>
          <w:szCs w:val="26"/>
          <w:highlight w:val="none"/>
        </w:rPr>
        <w:t xml:space="preserve">е</w:t>
      </w:r>
      <w:r>
        <w:rPr>
          <w:sz w:val="26"/>
          <w:szCs w:val="26"/>
          <w:highlight w:val="none"/>
        </w:rPr>
        <w:t xml:space="preserve"> телефон</w:t>
      </w:r>
      <w:r>
        <w:rPr>
          <w:sz w:val="26"/>
          <w:szCs w:val="26"/>
          <w:highlight w:val="none"/>
        </w:rPr>
        <w:t xml:space="preserve">ы</w:t>
      </w:r>
      <w:r>
        <w:rPr>
          <w:sz w:val="26"/>
          <w:szCs w:val="26"/>
          <w:highlight w:val="none"/>
        </w:rPr>
        <w:t xml:space="preserve">:</w:t>
      </w:r>
      <w:r>
        <w:rPr>
          <w:sz w:val="26"/>
          <w:szCs w:val="26"/>
          <w:highlight w:val="none"/>
        </w:rPr>
        <w:t xml:space="preserve"> (4722) 32-34-28</w:t>
      </w:r>
      <w:r>
        <w:rPr>
          <w:sz w:val="26"/>
          <w:szCs w:val="26"/>
          <w:highlight w:val="none"/>
        </w:rPr>
        <w:t xml:space="preserve">, 32-53-78</w:t>
      </w:r>
      <w:r>
        <w:rPr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833"/>
        <w:ind w:left="0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11"/>
        <w:numPr>
          <w:ilvl w:val="0"/>
          <w:numId w:val="39"/>
        </w:numPr>
        <w:contextualSpacing/>
        <w:ind w:left="0" w:firstLine="720"/>
        <w:jc w:val="both"/>
        <w:rPr>
          <w:spacing w:val="-6"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Сведения об объекте приватизации:</w:t>
      </w:r>
      <w:r>
        <w:rPr>
          <w:sz w:val="26"/>
          <w:szCs w:val="26"/>
          <w:highlight w:val="none"/>
        </w:rPr>
        <w:t xml:space="preserve"> доля в уставном капитале общества с ограниченной ответственностью «Мясные фермы – Искра» </w:t>
      </w:r>
      <w:r>
        <w:rPr>
          <w:color w:val="000000" w:themeColor="text1"/>
          <w:spacing w:val="-6"/>
          <w:sz w:val="26"/>
          <w:szCs w:val="26"/>
          <w:highlight w:val="none"/>
        </w:rPr>
        <w:t xml:space="preserve"> (</w:t>
      </w:r>
      <w:r>
        <w:rPr>
          <w:rFonts w:eastAsia="Open Sans"/>
          <w:color w:val="000000" w:themeColor="text1"/>
          <w:sz w:val="26"/>
          <w:szCs w:val="26"/>
          <w:highlight w:val="none"/>
        </w:rPr>
        <w:t xml:space="preserve">ОГРН 1113120001499</w:t>
      </w:r>
      <w:r>
        <w:rPr>
          <w:color w:val="000000" w:themeColor="text1"/>
          <w:spacing w:val="-6"/>
          <w:sz w:val="26"/>
          <w:szCs w:val="26"/>
          <w:highlight w:val="none"/>
        </w:rPr>
        <w:t xml:space="preserve">, </w:t>
      </w:r>
      <w:r>
        <w:rPr>
          <w:rFonts w:eastAsia="Open Sans"/>
          <w:color w:val="000000" w:themeColor="text1"/>
          <w:sz w:val="26"/>
          <w:szCs w:val="26"/>
          <w:highlight w:val="none"/>
        </w:rPr>
        <w:t xml:space="preserve">ИНН 3110021993</w:t>
      </w:r>
      <w:r>
        <w:rPr>
          <w:color w:val="000000" w:themeColor="text1"/>
          <w:spacing w:val="-6"/>
          <w:sz w:val="26"/>
          <w:szCs w:val="26"/>
          <w:highlight w:val="none"/>
        </w:rPr>
        <w:t xml:space="preserve">)</w:t>
      </w:r>
      <w:r>
        <w:rPr>
          <w:sz w:val="26"/>
          <w:szCs w:val="26"/>
          <w:highlight w:val="none"/>
        </w:rPr>
        <w:t xml:space="preserve">, находящаяся в </w:t>
      </w:r>
      <w:r>
        <w:rPr>
          <w:spacing w:val="-6"/>
          <w:sz w:val="26"/>
          <w:szCs w:val="26"/>
          <w:highlight w:val="none"/>
        </w:rPr>
        <w:t xml:space="preserve">собственности Белгородской области, в размере 37,11 % уставного капитала общества.</w:t>
      </w:r>
      <w:r>
        <w:rPr>
          <w:highlight w:val="none"/>
        </w:rPr>
      </w:r>
      <w:r/>
    </w:p>
    <w:p>
      <w:pPr>
        <w:pStyle w:val="833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11"/>
        <w:numPr>
          <w:ilvl w:val="0"/>
          <w:numId w:val="39"/>
        </w:numPr>
        <w:contextualSpacing/>
        <w:ind w:left="0" w:firstLine="720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Сведения об обществе с ограниченной ответственностью: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полное наименование: общество с ограниченной ответственностью «Мясные фермы – Искра»;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адрес (место нахождения): 309216, Российская Федерация, Белгородская область, Корочанский район, с.Яблоново, тер  Промплощадка № 3 Промбаза № 1;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размер уставного капитала: 10 000 (десять тысяч) рублей;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размер и номинальная стоимость доли в уставном капитале общества с ограниченной ответственностью, принадлежащей Белгородской области: 3 711 (три тысячи семьсот одиннадцать) рублей, что составляет 37,11 процента уставного капитала общества;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процентов: в Реестр не включено;</w:t>
      </w:r>
      <w:r>
        <w:rPr>
          <w:highlight w:val="none"/>
        </w:rPr>
      </w:r>
      <w:r/>
    </w:p>
    <w:p>
      <w:pPr>
        <w:ind w:firstLine="708"/>
        <w:jc w:val="both"/>
        <w:rPr>
          <w:spacing w:val="-2"/>
          <w:sz w:val="26"/>
          <w:szCs w:val="26"/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перечень видов основной продукции (работ, услуг), производство которой осуществляется обществом с ограниченной ответственностью: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выращивание зерновых и зернобобовых культур;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выращивание семян масличных культур;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выращивание столовых корнеплодных и клубнеплодных культур с высоким содержанием крахмала или инулина;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выращивание сахарной свёклы, однолетних кормовых культур;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разведение молочного крупного рогатого скота, производство сырого молока;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предоставление услуг в области животноводства;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предоставление услуг в области растениеводства;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производство пищевых субпродуктов в охлажденном виде, мяса и пищевых субпродуктов в замороженном виде;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производство соленого, вареного, запеченного, копченого, вяленого</w:t>
      </w:r>
      <w:r>
        <w:rPr>
          <w:spacing w:val="-2"/>
          <w:sz w:val="26"/>
          <w:szCs w:val="26"/>
          <w:highlight w:val="none"/>
        </w:rPr>
        <w:br/>
        <w:t xml:space="preserve">и прочего мяса, колбасных изделий;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производство мясных (мясосодержащих) консервов, мясных (мясосодержащих) полуфабрикатов;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производство цельномолочной продукции;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производство обработанного жидкого молока;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производство готовых кормов для животных;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оптовая торговля зерном;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оптовая торговля семенами,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оптовая торговля масличными семенами и маслосодержащими плодами;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оптовая торговля кормами для сельскохозяйственных животных;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оптовая торговля сельскохозяйственным сырьем;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оптовая торговля живыми животными;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оптовая торговля мясом, включая субпродукты.</w:t>
      </w:r>
      <w:r>
        <w:rPr>
          <w:highlight w:val="none"/>
        </w:rPr>
      </w:r>
      <w:r/>
    </w:p>
    <w:p>
      <w:pPr>
        <w:ind w:firstLine="709"/>
        <w:jc w:val="both"/>
        <w:spacing w:line="238" w:lineRule="auto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лицензируемые виды деятельности общества с ограниченной ответственностью: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эксплуатация взрывопожароопасных и химически опасных производственных объектов I, II и III классов опасности;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деятельность по перевозкам пассажиров и иных лиц автобусами;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spacing w:val="-2"/>
          <w:sz w:val="26"/>
          <w:szCs w:val="26"/>
          <w:highlight w:val="none"/>
        </w:rPr>
        <w:t xml:space="preserve">- 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«Сколково»).</w:t>
      </w:r>
      <w:r>
        <w:rPr>
          <w:highlight w:val="none"/>
        </w:rPr>
      </w:r>
      <w:r/>
    </w:p>
    <w:p>
      <w:pPr>
        <w:pStyle w:val="811"/>
        <w:ind w:firstLine="709"/>
        <w:jc w:val="both"/>
        <w:rPr>
          <w:color w:val="000000"/>
          <w:highlight w:val="none"/>
        </w:rPr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адреса сайтов в сети </w:t>
      </w:r>
      <w:r>
        <w:rPr>
          <w:sz w:val="26"/>
          <w:szCs w:val="26"/>
          <w:highlight w:val="none"/>
        </w:rPr>
        <w:t xml:space="preserve">«</w:t>
      </w:r>
      <w:r>
        <w:rPr>
          <w:sz w:val="26"/>
          <w:szCs w:val="26"/>
          <w:highlight w:val="none"/>
        </w:rPr>
        <w:t xml:space="preserve">Интернет</w:t>
      </w:r>
      <w:r>
        <w:rPr>
          <w:sz w:val="26"/>
          <w:szCs w:val="26"/>
          <w:highlight w:val="none"/>
        </w:rPr>
        <w:t xml:space="preserve">»</w:t>
      </w:r>
      <w:r>
        <w:rPr>
          <w:sz w:val="26"/>
          <w:szCs w:val="26"/>
          <w:highlight w:val="none"/>
        </w:rPr>
        <w:t xml:space="preserve">, на которых размещена годовая бухгалтерская (финансовая) отчетность и промежуточная бухгалтерская (финансовая) отчетность </w:t>
      </w:r>
      <w:r>
        <w:rPr>
          <w:sz w:val="26"/>
          <w:szCs w:val="26"/>
          <w:highlight w:val="none"/>
        </w:rPr>
        <w:t xml:space="preserve">акционерного</w:t>
      </w:r>
      <w:r>
        <w:rPr>
          <w:sz w:val="26"/>
          <w:szCs w:val="26"/>
          <w:highlight w:val="none"/>
        </w:rPr>
        <w:t xml:space="preserve"> общества</w:t>
      </w:r>
      <w:r>
        <w:rPr>
          <w:sz w:val="26"/>
          <w:szCs w:val="26"/>
          <w:highlight w:val="none"/>
        </w:rPr>
        <w:t xml:space="preserve">:</w:t>
      </w:r>
      <w:r>
        <w:rPr>
          <w:sz w:val="26"/>
          <w:szCs w:val="26"/>
          <w:highlight w:val="none"/>
        </w:rPr>
        <w:t xml:space="preserve"> сайт продавца в сети «Интернет»  </w:t>
      </w:r>
      <w:r>
        <w:rPr>
          <w:sz w:val="26"/>
          <w:szCs w:val="26"/>
          <w:highlight w:val="none"/>
        </w:rPr>
        <w:fldChar w:fldCharType="begin"/>
      </w:r>
      <w:r>
        <w:rPr>
          <w:sz w:val="26"/>
          <w:szCs w:val="26"/>
          <w:highlight w:val="none"/>
        </w:rPr>
        <w:instrText xml:space="preserve"> HYPERLINK "http://</w:instrText>
      </w:r>
      <w:r>
        <w:rPr>
          <w:sz w:val="26"/>
          <w:szCs w:val="26"/>
          <w:highlight w:val="none"/>
        </w:rPr>
        <w:instrText xml:space="preserve">www.</w:instrText>
      </w:r>
      <w:r>
        <w:rPr>
          <w:sz w:val="26"/>
          <w:szCs w:val="26"/>
          <w:highlight w:val="none"/>
          <w:lang w:val="en-US"/>
        </w:rPr>
        <w:instrText xml:space="preserve">dizo</w:instrText>
      </w:r>
      <w:r>
        <w:rPr>
          <w:sz w:val="26"/>
          <w:szCs w:val="26"/>
          <w:highlight w:val="none"/>
        </w:rPr>
        <w:instrText xml:space="preserve">31.ru</w:instrText>
      </w:r>
      <w:r>
        <w:rPr>
          <w:sz w:val="26"/>
          <w:szCs w:val="26"/>
          <w:highlight w:val="none"/>
        </w:rPr>
        <w:instrText xml:space="preserve">" </w:instrText>
      </w:r>
      <w:r>
        <w:rPr>
          <w:sz w:val="26"/>
          <w:szCs w:val="26"/>
          <w:highlight w:val="none"/>
        </w:rPr>
        <w:fldChar w:fldCharType="separate"/>
      </w:r>
      <w:r>
        <w:rPr>
          <w:rStyle w:val="1038"/>
          <w:sz w:val="26"/>
          <w:szCs w:val="26"/>
          <w:highlight w:val="none"/>
        </w:rPr>
        <w:t xml:space="preserve">www</w:t>
      </w:r>
      <w:r>
        <w:rPr>
          <w:rStyle w:val="1038"/>
          <w:sz w:val="26"/>
          <w:szCs w:val="26"/>
          <w:highlight w:val="none"/>
          <w:lang w:val="en-US"/>
        </w:rPr>
        <w:t xml:space="preserve">.dizo.belregion.ru</w:t>
      </w:r>
      <w:r>
        <w:rPr>
          <w:sz w:val="26"/>
          <w:szCs w:val="26"/>
          <w:highlight w:val="none"/>
        </w:rPr>
        <w:fldChar w:fldCharType="end"/>
      </w:r>
      <w:r>
        <w:rPr>
          <w:sz w:val="26"/>
          <w:szCs w:val="26"/>
          <w:highlight w:val="none"/>
        </w:rPr>
        <w:t xml:space="preserve">,</w:t>
      </w:r>
      <w:r>
        <w:rPr>
          <w:sz w:val="26"/>
          <w:szCs w:val="26"/>
          <w:highlight w:val="none"/>
        </w:rPr>
        <w:t xml:space="preserve"> официальный сайт Российской Федерации в сети «Интернет» </w:t>
      </w:r>
      <w:r>
        <w:rPr>
          <w:rStyle w:val="1038"/>
          <w:sz w:val="26"/>
          <w:szCs w:val="26"/>
          <w:highlight w:val="none"/>
          <w:lang w:val="en-US" w:eastAsia="zh-CN"/>
        </w:rPr>
        <w:fldChar w:fldCharType="begin"/>
      </w:r>
      <w:r>
        <w:rPr>
          <w:rStyle w:val="1038"/>
          <w:sz w:val="26"/>
          <w:szCs w:val="26"/>
          <w:highlight w:val="none"/>
          <w:lang w:eastAsia="zh-CN"/>
        </w:rPr>
        <w:instrText xml:space="preserve"> 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HYPERLINK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 "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http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://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www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torgi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gov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ru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" </w:instrText>
      </w:r>
      <w:r>
        <w:rPr>
          <w:rStyle w:val="1038"/>
          <w:sz w:val="26"/>
          <w:szCs w:val="26"/>
          <w:highlight w:val="none"/>
          <w:lang w:val="en-US" w:eastAsia="zh-CN"/>
        </w:rPr>
        <w:fldChar w:fldCharType="separate"/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www</w:t>
      </w:r>
      <w:r>
        <w:rPr>
          <w:rStyle w:val="1038"/>
          <w:sz w:val="26"/>
          <w:szCs w:val="26"/>
          <w:highlight w:val="none"/>
          <w:lang w:eastAsia="zh-CN"/>
        </w:rPr>
        <w:t xml:space="preserve">.</w:t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torgi</w:t>
      </w:r>
      <w:r>
        <w:rPr>
          <w:rStyle w:val="1038"/>
          <w:sz w:val="26"/>
          <w:szCs w:val="26"/>
          <w:highlight w:val="none"/>
          <w:lang w:eastAsia="zh-CN"/>
        </w:rPr>
        <w:t xml:space="preserve">.</w:t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gov</w:t>
      </w:r>
      <w:r>
        <w:rPr>
          <w:rStyle w:val="1038"/>
          <w:sz w:val="26"/>
          <w:szCs w:val="26"/>
          <w:highlight w:val="none"/>
          <w:lang w:eastAsia="zh-CN"/>
        </w:rPr>
        <w:t xml:space="preserve">.</w:t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ru</w:t>
      </w:r>
      <w:r>
        <w:rPr>
          <w:rStyle w:val="1038"/>
          <w:sz w:val="26"/>
          <w:szCs w:val="26"/>
          <w:highlight w:val="none"/>
          <w:lang w:val="en-US" w:eastAsia="zh-CN"/>
        </w:rPr>
        <w:fldChar w:fldCharType="end"/>
      </w:r>
      <w:r>
        <w:rPr>
          <w:rStyle w:val="1038"/>
          <w:color w:val="000000"/>
          <w:sz w:val="26"/>
          <w:szCs w:val="26"/>
          <w:highlight w:val="none"/>
          <w:u w:val="none"/>
          <w:lang w:eastAsia="zh-CN"/>
        </w:rPr>
        <w:t xml:space="preserve">, </w:t>
      </w:r>
      <w:r>
        <w:rPr>
          <w:sz w:val="26"/>
          <w:szCs w:val="26"/>
          <w:highlight w:val="none"/>
        </w:rPr>
        <w:t xml:space="preserve">сайт </w:t>
      </w:r>
      <w:r>
        <w:rPr>
          <w:sz w:val="26"/>
          <w:szCs w:val="26"/>
          <w:highlight w:val="none"/>
        </w:rPr>
        <w:t xml:space="preserve">о</w:t>
      </w:r>
      <w:r>
        <w:rPr>
          <w:sz w:val="26"/>
          <w:szCs w:val="26"/>
          <w:highlight w:val="none"/>
        </w:rPr>
        <w:t xml:space="preserve">ператора электронной площадки</w:t>
      </w:r>
      <w:r>
        <w:rPr>
          <w:sz w:val="26"/>
          <w:szCs w:val="26"/>
          <w:highlight w:val="none"/>
        </w:rPr>
        <w:t xml:space="preserve"> в сети «Интернет» </w:t>
      </w:r>
      <w:r>
        <w:rPr>
          <w:sz w:val="26"/>
          <w:szCs w:val="26"/>
          <w:highlight w:val="none"/>
        </w:rPr>
        <w:t xml:space="preserve"> </w:t>
      </w:r>
      <w:r>
        <w:rPr>
          <w:rStyle w:val="1038"/>
          <w:sz w:val="26"/>
          <w:szCs w:val="26"/>
          <w:highlight w:val="none"/>
          <w:lang w:val="en-US" w:eastAsia="zh-CN"/>
        </w:rPr>
        <w:fldChar w:fldCharType="begin"/>
      </w:r>
      <w:r>
        <w:rPr>
          <w:rStyle w:val="1038"/>
          <w:sz w:val="26"/>
          <w:szCs w:val="26"/>
          <w:highlight w:val="none"/>
          <w:lang w:eastAsia="zh-CN"/>
        </w:rPr>
        <w:instrText xml:space="preserve"> 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HYPERLINK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 "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http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://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www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rts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-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tender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ru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/" </w:instrText>
      </w:r>
      <w:r>
        <w:rPr>
          <w:rStyle w:val="1038"/>
          <w:sz w:val="26"/>
          <w:szCs w:val="26"/>
          <w:highlight w:val="none"/>
          <w:lang w:val="en-US" w:eastAsia="zh-CN"/>
        </w:rPr>
        <w:fldChar w:fldCharType="separate"/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www</w:t>
      </w:r>
      <w:r>
        <w:rPr>
          <w:rStyle w:val="1038"/>
          <w:sz w:val="26"/>
          <w:szCs w:val="26"/>
          <w:highlight w:val="none"/>
          <w:lang w:eastAsia="zh-CN"/>
        </w:rPr>
        <w:t xml:space="preserve">.</w:t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rts</w:t>
      </w:r>
      <w:r>
        <w:rPr>
          <w:rStyle w:val="1038"/>
          <w:sz w:val="26"/>
          <w:szCs w:val="26"/>
          <w:highlight w:val="none"/>
          <w:lang w:eastAsia="zh-CN"/>
        </w:rPr>
        <w:t xml:space="preserve">-</w:t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tender</w:t>
      </w:r>
      <w:r>
        <w:rPr>
          <w:rStyle w:val="1038"/>
          <w:sz w:val="26"/>
          <w:szCs w:val="26"/>
          <w:highlight w:val="none"/>
          <w:lang w:eastAsia="zh-CN"/>
        </w:rPr>
        <w:t xml:space="preserve">.</w:t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ru</w:t>
      </w:r>
      <w:r>
        <w:rPr>
          <w:rStyle w:val="1038"/>
          <w:sz w:val="26"/>
          <w:szCs w:val="26"/>
          <w:highlight w:val="none"/>
          <w:lang w:val="en-US" w:eastAsia="zh-CN"/>
        </w:rPr>
        <w:fldChar w:fldCharType="end"/>
      </w:r>
      <w:r>
        <w:rPr>
          <w:sz w:val="26"/>
          <w:szCs w:val="26"/>
          <w:highlight w:val="none"/>
        </w:rPr>
        <w:t xml:space="preserve">,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а также сайт в сети «Интернет» </w:t>
      </w:r>
      <w:r>
        <w:rPr>
          <w:rStyle w:val="1038"/>
          <w:sz w:val="26"/>
          <w:szCs w:val="26"/>
          <w:highlight w:val="none"/>
          <w:lang w:val="en-US" w:eastAsia="zh-CN"/>
        </w:rPr>
        <w:fldChar w:fldCharType="begin"/>
      </w:r>
      <w:r>
        <w:rPr>
          <w:rStyle w:val="1038"/>
          <w:sz w:val="26"/>
          <w:szCs w:val="26"/>
          <w:highlight w:val="none"/>
          <w:lang w:eastAsia="zh-CN"/>
        </w:rPr>
        <w:instrText xml:space="preserve"> 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HYPERLINK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 "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https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://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bo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nalog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ru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/" </w:instrText>
      </w:r>
      <w:r>
        <w:rPr>
          <w:rStyle w:val="1038"/>
          <w:sz w:val="26"/>
          <w:szCs w:val="26"/>
          <w:highlight w:val="none"/>
          <w:lang w:val="en-US" w:eastAsia="zh-CN"/>
        </w:rPr>
        <w:fldChar w:fldCharType="separate"/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https</w:t>
      </w:r>
      <w:r>
        <w:rPr>
          <w:rStyle w:val="1038"/>
          <w:sz w:val="26"/>
          <w:szCs w:val="26"/>
          <w:highlight w:val="none"/>
          <w:lang w:eastAsia="zh-CN"/>
        </w:rPr>
        <w:t xml:space="preserve">://</w:t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bo</w:t>
      </w:r>
      <w:r>
        <w:rPr>
          <w:rStyle w:val="1038"/>
          <w:sz w:val="26"/>
          <w:szCs w:val="26"/>
          <w:highlight w:val="none"/>
          <w:lang w:eastAsia="zh-CN"/>
        </w:rPr>
        <w:t xml:space="preserve">.</w:t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nalog</w:t>
      </w:r>
      <w:r>
        <w:rPr>
          <w:rStyle w:val="1038"/>
          <w:sz w:val="26"/>
          <w:szCs w:val="26"/>
          <w:highlight w:val="none"/>
          <w:lang w:eastAsia="zh-CN"/>
        </w:rPr>
        <w:t xml:space="preserve">.</w:t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ru</w:t>
      </w:r>
      <w:r>
        <w:rPr>
          <w:rStyle w:val="1038"/>
          <w:sz w:val="26"/>
          <w:szCs w:val="26"/>
          <w:highlight w:val="none"/>
          <w:lang w:eastAsia="zh-CN"/>
        </w:rPr>
        <w:t xml:space="preserve">/</w:t>
      </w:r>
      <w:r>
        <w:rPr>
          <w:rStyle w:val="1038"/>
          <w:sz w:val="26"/>
          <w:szCs w:val="26"/>
          <w:highlight w:val="none"/>
          <w:lang w:val="en-US" w:eastAsia="zh-CN"/>
        </w:rPr>
        <w:fldChar w:fldCharType="end"/>
      </w:r>
      <w:r>
        <w:rPr>
          <w:rStyle w:val="1038"/>
          <w:sz w:val="26"/>
          <w:szCs w:val="26"/>
          <w:highlight w:val="none"/>
          <w:u w:val="none"/>
          <w:lang w:eastAsia="zh-CN"/>
        </w:rPr>
        <w:t xml:space="preserve"> </w:t>
      </w:r>
      <w:r>
        <w:rPr>
          <w:rStyle w:val="1038"/>
          <w:color w:val="000000"/>
          <w:sz w:val="26"/>
          <w:szCs w:val="26"/>
          <w:highlight w:val="none"/>
          <w:u w:val="none"/>
          <w:lang w:eastAsia="zh-CN"/>
        </w:rPr>
        <w:t xml:space="preserve">;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</w:t>
      </w:r>
      <w:r>
        <w:rPr>
          <w:sz w:val="26"/>
          <w:szCs w:val="26"/>
          <w:highlight w:val="none"/>
          <w:lang w:val="en-US"/>
        </w:rPr>
        <w:t xml:space="preserve"> </w:t>
      </w:r>
      <w:r>
        <w:rPr>
          <w:sz w:val="26"/>
          <w:szCs w:val="26"/>
          <w:highlight w:val="none"/>
        </w:rPr>
        <w:t xml:space="preserve">численность работников общества с ограниченной ответственностью:</w:t>
      </w:r>
      <w:r>
        <w:rPr>
          <w:sz w:val="26"/>
          <w:szCs w:val="26"/>
          <w:highlight w:val="none"/>
        </w:rPr>
        <w:br/>
      </w:r>
      <w:r>
        <w:rPr>
          <w:sz w:val="26"/>
          <w:szCs w:val="26"/>
          <w:highlight w:val="none"/>
        </w:rPr>
        <w:t xml:space="preserve">130 человек (на 30 сентября 2024 года);</w:t>
      </w:r>
      <w:r>
        <w:rPr>
          <w:highlight w:val="none"/>
        </w:rPr>
      </w:r>
      <w:r/>
    </w:p>
    <w:p>
      <w:pPr>
        <w:contextualSpacing w:val="0"/>
        <w:ind w:firstLine="720"/>
        <w:jc w:val="both"/>
        <w:rPr>
          <w:spacing w:val="0"/>
          <w:sz w:val="26"/>
          <w:szCs w:val="26"/>
          <w:highlight w:val="none"/>
        </w:rPr>
        <w:suppressLineNumbers w:val="0"/>
      </w:pPr>
      <w:r>
        <w:rPr>
          <w:spacing w:val="-6"/>
          <w:sz w:val="26"/>
          <w:szCs w:val="26"/>
          <w:highlight w:val="none"/>
        </w:rPr>
        <w:t xml:space="preserve">- земельные участки, на которых расположено недвижимое имущество </w:t>
      </w:r>
      <w:r>
        <w:rPr>
          <w:spacing w:val="0"/>
          <w:sz w:val="26"/>
          <w:szCs w:val="26"/>
          <w:highlight w:val="none"/>
        </w:rPr>
        <w:t xml:space="preserve">общества с ограниченной ответственностью: </w:t>
      </w:r>
      <w:r>
        <w:rPr>
          <w:spacing w:val="0"/>
          <w:sz w:val="26"/>
          <w:szCs w:val="26"/>
          <w:highlight w:val="none"/>
        </w:rPr>
        <w:t xml:space="preserve">Таблица 1</w:t>
      </w:r>
      <w:r>
        <w:rPr>
          <w:spacing w:val="0"/>
          <w:sz w:val="26"/>
          <w:szCs w:val="26"/>
          <w:highlight w:val="none"/>
        </w:rPr>
        <w:t xml:space="preserve"> </w:t>
      </w:r>
      <w:r>
        <w:rPr>
          <w:spacing w:val="0"/>
          <w:sz w:val="26"/>
          <w:szCs w:val="26"/>
          <w:highlight w:val="none"/>
        </w:rPr>
        <w:t xml:space="preserve">информационного сообщения</w:t>
      </w:r>
      <w:r>
        <w:rPr>
          <w:spacing w:val="0"/>
          <w:sz w:val="26"/>
          <w:szCs w:val="26"/>
          <w:highlight w:val="none"/>
        </w:rPr>
        <w:t xml:space="preserve">;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</w:t>
      </w:r>
      <w:r>
        <w:rPr>
          <w:sz w:val="26"/>
          <w:szCs w:val="26"/>
          <w:highlight w:val="none"/>
          <w:lang w:val="en-US"/>
        </w:rPr>
        <w:t xml:space="preserve"> </w:t>
      </w:r>
      <w:r>
        <w:rPr>
          <w:sz w:val="26"/>
          <w:szCs w:val="26"/>
          <w:highlight w:val="none"/>
        </w:rPr>
        <w:t xml:space="preserve">сведения об объектах недвижимого имущества общества с ограниченной </w:t>
      </w:r>
      <w:r>
        <w:rPr>
          <w:sz w:val="26"/>
          <w:szCs w:val="26"/>
          <w:highlight w:val="none"/>
        </w:rPr>
        <w:t xml:space="preserve">ответственностью: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Таблица 2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информационного сообщения</w:t>
      </w:r>
      <w:r>
        <w:rPr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11"/>
        <w:numPr>
          <w:ilvl w:val="0"/>
          <w:numId w:val="39"/>
        </w:numPr>
        <w:contextualSpacing/>
        <w:ind w:left="0" w:firstLine="720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Способ приватизации и форма подачи предложений о цене имущества, начальная цена продажи имущества, шаг аукциона, размер задатка:</w:t>
      </w:r>
      <w:r>
        <w:rPr>
          <w:highlight w:val="none"/>
        </w:rPr>
      </w:r>
      <w:r/>
    </w:p>
    <w:p>
      <w:pPr>
        <w:pStyle w:val="1011"/>
        <w:ind w:firstLine="720"/>
        <w:jc w:val="both"/>
        <w:rPr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- </w:t>
      </w:r>
      <w:r>
        <w:rPr>
          <w:bCs/>
          <w:sz w:val="26"/>
          <w:szCs w:val="26"/>
          <w:highlight w:val="none"/>
        </w:rPr>
        <w:t xml:space="preserve">способ приватизации имущества: </w:t>
      </w:r>
      <w:r>
        <w:rPr>
          <w:sz w:val="26"/>
          <w:szCs w:val="26"/>
          <w:highlight w:val="none"/>
        </w:rPr>
        <w:t xml:space="preserve">аукцион </w:t>
      </w:r>
      <w:r>
        <w:rPr>
          <w:sz w:val="26"/>
          <w:szCs w:val="26"/>
          <w:highlight w:val="none"/>
        </w:rPr>
        <w:t xml:space="preserve">с открытой формой подачи предложений о цене имущества</w:t>
      </w:r>
      <w:r>
        <w:rPr>
          <w:sz w:val="26"/>
          <w:szCs w:val="26"/>
          <w:highlight w:val="none"/>
        </w:rPr>
        <w:t xml:space="preserve">;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форма проведения продажи: электронная;</w:t>
      </w:r>
      <w:r>
        <w:rPr>
          <w:highlight w:val="none"/>
        </w:rPr>
      </w:r>
      <w:r/>
    </w:p>
    <w:p>
      <w:pPr>
        <w:pStyle w:val="1001"/>
        <w:ind w:firstLine="720"/>
        <w:jc w:val="both"/>
        <w:spacing w:after="0" w:line="240" w:lineRule="auto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начальная цена продажи имущества (лота): </w:t>
      </w:r>
      <w:r>
        <w:rPr>
          <w:spacing w:val="0"/>
          <w:sz w:val="26"/>
          <w:szCs w:val="26"/>
          <w:highlight w:val="none"/>
        </w:rPr>
        <w:t xml:space="preserve">604 893 000 (шестьсот четыре миллиона восемьсот девяносто три тысячи) рублей 00 копеек</w:t>
      </w:r>
      <w:r>
        <w:rPr>
          <w:spacing w:val="-2"/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(на основании отчета об оценке рыночной стоимости </w:t>
      </w:r>
      <w:r>
        <w:rPr>
          <w:sz w:val="26"/>
          <w:szCs w:val="26"/>
          <w:highlight w:val="none"/>
        </w:rPr>
        <w:t xml:space="preserve">от 14 </w:t>
      </w:r>
      <w:r>
        <w:rPr>
          <w:sz w:val="26"/>
          <w:szCs w:val="26"/>
          <w:highlight w:val="none"/>
        </w:rPr>
        <w:t xml:space="preserve">октября </w:t>
      </w:r>
      <w:r>
        <w:rPr>
          <w:sz w:val="26"/>
          <w:szCs w:val="26"/>
          <w:highlight w:val="none"/>
        </w:rPr>
        <w:t xml:space="preserve">2024 года </w:t>
      </w:r>
      <w:r>
        <w:rPr>
          <w:sz w:val="26"/>
          <w:szCs w:val="26"/>
          <w:highlight w:val="none"/>
        </w:rPr>
        <w:t xml:space="preserve">№ 799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размещен</w:t>
      </w:r>
      <w:r>
        <w:rPr>
          <w:sz w:val="26"/>
          <w:szCs w:val="26"/>
          <w:highlight w:val="none"/>
        </w:rPr>
        <w:br/>
        <w:t xml:space="preserve">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деятельности, ссылка на сайт Федресурс:</w:t>
      </w:r>
      <w:r>
        <w:rPr>
          <w:sz w:val="26"/>
          <w:szCs w:val="26"/>
          <w:highlight w:val="none"/>
        </w:rPr>
        <w:br/>
      </w:r>
      <w:r>
        <w:rPr>
          <w:sz w:val="26"/>
          <w:szCs w:val="26"/>
          <w:highlight w:val="none"/>
        </w:rPr>
      </w:r>
      <w:hyperlink r:id="rId11" w:tooltip="https://fedresurs.ru/sfactmessages/4650d8cd-7aaa-4b1a-8ccd-7053da7d16ad" w:history="1">
        <w:r>
          <w:rPr>
            <w:rStyle w:val="975"/>
            <w:sz w:val="26"/>
            <w:szCs w:val="26"/>
            <w:highlight w:val="none"/>
          </w:rPr>
          <w:t xml:space="preserve">https://fedresurs.ru/sfactmessages/4650d8cd-7aaa-4b1a-8ccd-7053da7d16ad</w:t>
        </w:r>
        <w:r>
          <w:rPr>
            <w:rStyle w:val="975"/>
            <w:sz w:val="26"/>
            <w:szCs w:val="26"/>
            <w:highlight w:val="none"/>
          </w:rPr>
        </w:r>
        <w:r>
          <w:rPr>
            <w:rStyle w:val="975"/>
            <w:sz w:val="26"/>
            <w:szCs w:val="26"/>
            <w:highlight w:val="none"/>
          </w:rPr>
        </w:r>
      </w:hyperlink>
      <w:r>
        <w:rPr>
          <w:highlight w:val="none"/>
        </w:rPr>
      </w:r>
      <w:r/>
    </w:p>
    <w:p>
      <w:pPr>
        <w:pStyle w:val="1001"/>
        <w:ind w:firstLine="720"/>
        <w:jc w:val="both"/>
        <w:spacing w:after="0" w:line="240" w:lineRule="auto"/>
        <w:rPr>
          <w:sz w:val="26"/>
          <w:szCs w:val="26"/>
          <w:highlight w:val="none"/>
          <w14:ligatures w14:val="none"/>
        </w:rPr>
      </w:pPr>
      <w:r>
        <w:rPr>
          <w:spacing w:val="-2"/>
          <w:sz w:val="26"/>
          <w:szCs w:val="26"/>
          <w:highlight w:val="none"/>
        </w:rPr>
        <w:t xml:space="preserve">- шаг аукциона: 1 процент начальной цены продажи имущества −</w:t>
      </w:r>
      <w:r>
        <w:rPr>
          <w:spacing w:val="-2"/>
          <w:sz w:val="26"/>
          <w:szCs w:val="26"/>
          <w:highlight w:val="none"/>
        </w:rPr>
        <w:br/>
      </w:r>
      <w:r>
        <w:rPr>
          <w:sz w:val="26"/>
          <w:szCs w:val="26"/>
          <w:highlight w:val="none"/>
        </w:rPr>
        <w:t xml:space="preserve">6 048 930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(</w:t>
      </w:r>
      <w:r>
        <w:rPr>
          <w:sz w:val="26"/>
          <w:szCs w:val="26"/>
          <w:highlight w:val="none"/>
        </w:rPr>
        <w:t xml:space="preserve">шесть миллионов сорок восемь тысяч девятьсот тридцать</w:t>
      </w:r>
      <w:r>
        <w:rPr>
          <w:sz w:val="26"/>
          <w:szCs w:val="26"/>
          <w:highlight w:val="none"/>
        </w:rPr>
        <w:t xml:space="preserve">) рублей</w:t>
      </w:r>
      <w:r>
        <w:rPr>
          <w:sz w:val="26"/>
          <w:szCs w:val="26"/>
          <w:highlight w:val="none"/>
        </w:rPr>
        <w:br/>
        <w:t xml:space="preserve">00 копеек</w:t>
      </w:r>
      <w:r>
        <w:rPr>
          <w:sz w:val="26"/>
          <w:szCs w:val="26"/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1001"/>
        <w:ind w:firstLine="720"/>
        <w:jc w:val="both"/>
        <w:spacing w:after="0" w:line="240" w:lineRule="auto"/>
        <w:rPr>
          <w:sz w:val="26"/>
          <w:szCs w:val="26"/>
          <w:highlight w:val="none"/>
          <w14:ligatures w14:val="none"/>
        </w:rPr>
        <w:suppressLineNumbers w:val="0"/>
      </w:pPr>
      <w:r>
        <w:rPr>
          <w:sz w:val="26"/>
          <w:szCs w:val="26"/>
          <w:highlight w:val="none"/>
        </w:rPr>
        <w:t xml:space="preserve">- </w:t>
      </w:r>
      <w:r>
        <w:rPr>
          <w:sz w:val="26"/>
          <w:szCs w:val="26"/>
          <w:highlight w:val="none"/>
        </w:rPr>
        <w:t xml:space="preserve">размер задатка в счет обеспечения оплаты приобретаемого имущества</w:t>
      </w:r>
      <w:r>
        <w:rPr>
          <w:sz w:val="26"/>
          <w:szCs w:val="26"/>
          <w:highlight w:val="none"/>
        </w:rPr>
        <w:t xml:space="preserve">:</w:t>
      </w:r>
      <w:r>
        <w:rPr>
          <w:sz w:val="26"/>
          <w:szCs w:val="26"/>
          <w:highlight w:val="none"/>
        </w:rPr>
        <w:br/>
      </w:r>
      <w:r>
        <w:rPr>
          <w:sz w:val="26"/>
          <w:szCs w:val="26"/>
          <w:highlight w:val="none"/>
        </w:rPr>
        <w:t xml:space="preserve">2</w:t>
      </w:r>
      <w:r>
        <w:rPr>
          <w:sz w:val="26"/>
          <w:szCs w:val="26"/>
          <w:highlight w:val="none"/>
        </w:rPr>
        <w:t xml:space="preserve">0 процентов начальной цены продажи имущества − </w:t>
      </w:r>
      <w:r>
        <w:rPr>
          <w:sz w:val="26"/>
          <w:szCs w:val="26"/>
          <w:highlight w:val="none"/>
        </w:rPr>
        <w:t xml:space="preserve">120 978 </w:t>
      </w:r>
      <w:r>
        <w:rPr>
          <w:sz w:val="26"/>
          <w:szCs w:val="26"/>
          <w:highlight w:val="none"/>
        </w:rPr>
        <w:t xml:space="preserve">600</w:t>
      </w:r>
      <w:r>
        <w:rPr>
          <w:sz w:val="26"/>
          <w:szCs w:val="26"/>
          <w:highlight w:val="none"/>
        </w:rPr>
        <w:t xml:space="preserve"> (</w:t>
      </w:r>
      <w:r>
        <w:rPr>
          <w:sz w:val="26"/>
          <w:szCs w:val="26"/>
          <w:highlight w:val="none"/>
        </w:rPr>
        <w:t xml:space="preserve">сто двадцать миллионов девятьсот семьдесят восемь тысяч шестьсот</w:t>
      </w:r>
      <w:r>
        <w:rPr>
          <w:sz w:val="26"/>
          <w:szCs w:val="26"/>
          <w:highlight w:val="none"/>
        </w:rPr>
        <w:t xml:space="preserve">) рублей</w:t>
      </w:r>
      <w:r>
        <w:rPr>
          <w:sz w:val="26"/>
          <w:szCs w:val="26"/>
          <w:highlight w:val="none"/>
        </w:rPr>
        <w:t xml:space="preserve"> 00 копе</w:t>
      </w:r>
      <w:r>
        <w:rPr>
          <w:sz w:val="26"/>
          <w:szCs w:val="26"/>
          <w:highlight w:val="none"/>
        </w:rPr>
        <w:t xml:space="preserve">е</w:t>
      </w:r>
      <w:r>
        <w:rPr>
          <w:sz w:val="26"/>
          <w:szCs w:val="26"/>
          <w:highlight w:val="none"/>
        </w:rPr>
        <w:t xml:space="preserve">к</w:t>
      </w:r>
      <w:r>
        <w:rPr>
          <w:sz w:val="26"/>
          <w:szCs w:val="26"/>
          <w:highlight w:val="none"/>
        </w:rPr>
        <w:t xml:space="preserve">;</w:t>
      </w:r>
      <w:r>
        <w:rPr>
          <w:highlight w:val="none"/>
        </w:rPr>
      </w:r>
      <w:r/>
    </w:p>
    <w:p>
      <w:pPr>
        <w:pStyle w:val="1001"/>
        <w:ind w:firstLine="720"/>
        <w:jc w:val="both"/>
        <w:spacing w:after="0" w:line="240" w:lineRule="auto"/>
        <w:rPr>
          <w:sz w:val="26"/>
          <w:szCs w:val="26"/>
          <w:highlight w:val="none"/>
          <w14:ligatures w14:val="none"/>
        </w:rPr>
      </w:pPr>
      <w:r>
        <w:rPr>
          <w:sz w:val="26"/>
          <w:szCs w:val="26"/>
          <w:highlight w:val="none"/>
        </w:rPr>
        <w:t xml:space="preserve">- наличие обременений − отсутствуют.</w:t>
      </w:r>
      <w:r>
        <w:rPr>
          <w:highlight w:val="none"/>
        </w:rPr>
      </w:r>
      <w:r/>
    </w:p>
    <w:p>
      <w:pPr>
        <w:pStyle w:val="1011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11"/>
        <w:numPr>
          <w:ilvl w:val="0"/>
          <w:numId w:val="39"/>
        </w:numPr>
        <w:contextualSpacing/>
        <w:ind w:left="0" w:firstLine="720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Сведения обо всех предыдущих торгах по продаже указанного имущества, объявленных</w:t>
      </w:r>
      <w:r>
        <w:rPr>
          <w:rFonts w:eastAsia="Calibri"/>
          <w:b/>
          <w:sz w:val="26"/>
          <w:szCs w:val="26"/>
          <w:highlight w:val="none"/>
          <w:lang w:eastAsia="en-US"/>
        </w:rPr>
        <w:t xml:space="preserve"> в течение года, предшествующего его продаже,</w:t>
      </w:r>
      <w:r>
        <w:rPr>
          <w:rFonts w:eastAsia="Calibri"/>
          <w:b/>
          <w:sz w:val="26"/>
          <w:szCs w:val="26"/>
          <w:highlight w:val="none"/>
          <w:lang w:eastAsia="en-US"/>
        </w:rPr>
        <w:br w:type="textWrapping" w:clear="all"/>
        <w:t xml:space="preserve">и об итогах торгов по продаже такого имущества: </w:t>
      </w:r>
      <w:r>
        <w:rPr>
          <w:highlight w:val="none"/>
        </w:rPr>
      </w:r>
      <w:r/>
    </w:p>
    <w:p>
      <w:pPr>
        <w:pStyle w:val="1011"/>
        <w:contextualSpacing/>
        <w:jc w:val="both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11"/>
        <w:contextualSpacing/>
        <w:ind w:firstLine="720"/>
        <w:jc w:val="both"/>
        <w:rPr>
          <w:sz w:val="26"/>
          <w:szCs w:val="26"/>
          <w:highlight w:val="none"/>
        </w:rPr>
      </w:pPr>
      <w:r>
        <w:rPr>
          <w:b/>
          <w:bCs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  <w:t xml:space="preserve">Извещение № 21000006700000000025, дата публикации 13 июня 2024 года, аукцион не состоялся в связи с отсутствием заявок.</w:t>
      </w:r>
      <w:r>
        <w:rPr>
          <w:b w:val="0"/>
          <w:bCs w:val="0"/>
          <w:sz w:val="26"/>
          <w:szCs w:val="26"/>
          <w:highlight w:val="none"/>
        </w:rPr>
        <w:t xml:space="preserve"> Аукцион </w:t>
      </w:r>
      <w:r>
        <w:rPr>
          <w:rFonts w:eastAsia="Calibri"/>
          <w:b w:val="0"/>
          <w:bCs w:val="0"/>
          <w:spacing w:val="-6"/>
          <w:sz w:val="26"/>
          <w:szCs w:val="26"/>
          <w:highlight w:val="none"/>
        </w:rPr>
        <w:t xml:space="preserve">проводился с начальной ценой </w:t>
      </w:r>
      <w:r>
        <w:rPr>
          <w:b w:val="0"/>
          <w:bCs w:val="0"/>
          <w:sz w:val="26"/>
          <w:szCs w:val="26"/>
          <w:highlight w:val="none"/>
        </w:rPr>
        <w:t xml:space="preserve">продажи имущества (лота): </w:t>
      </w:r>
      <w:r>
        <w:rPr>
          <w:b w:val="0"/>
          <w:bCs w:val="0"/>
          <w:spacing w:val="-2"/>
          <w:sz w:val="26"/>
          <w:szCs w:val="26"/>
          <w:highlight w:val="none"/>
        </w:rPr>
        <w:t xml:space="preserve">631 012 502 (шестьсот тридцать один миллион двенадцать тысяч пятьсот два) рубля 40 копеек</w:t>
      </w:r>
      <w:r>
        <w:rPr>
          <w:b w:val="0"/>
          <w:bCs w:val="0"/>
          <w:sz w:val="26"/>
          <w:szCs w:val="26"/>
          <w:highlight w:val="none"/>
        </w:rPr>
        <w:t xml:space="preserve"> в соответ</w:t>
      </w:r>
      <w:r>
        <w:rPr>
          <w:sz w:val="26"/>
          <w:szCs w:val="26"/>
          <w:highlight w:val="none"/>
        </w:rPr>
        <w:t xml:space="preserve">ствии с отчетом об оценке рыночной стоимости от 22 декабря 2023 года № 818</w:t>
      </w:r>
      <w:r>
        <w:rPr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1011"/>
        <w:contextualSpacing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11"/>
        <w:numPr>
          <w:ilvl w:val="0"/>
          <w:numId w:val="39"/>
        </w:numPr>
        <w:contextualSpacing/>
        <w:ind w:left="0" w:firstLine="720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Оператор электронной площадки, порядок </w:t>
      </w:r>
      <w:r>
        <w:rPr>
          <w:b/>
          <w:sz w:val="26"/>
          <w:szCs w:val="26"/>
          <w:highlight w:val="none"/>
        </w:rPr>
        <w:t xml:space="preserve">регистрации на электронной площадке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0" w:leader="none"/>
        </w:tabs>
        <w:rPr>
          <w:rStyle w:val="975"/>
          <w:color w:val="000000"/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Наименование – Общество с ограниченной ответственностью «РТС-тендер» (ООО «РТС-ТЕНДЕР»). Адрес − 127006, г. Москва, ул. Долгоруковская, д. 38, стр. 1. </w:t>
      </w:r>
      <w:r>
        <w:rPr>
          <w:color w:val="000000"/>
          <w:sz w:val="26"/>
          <w:szCs w:val="26"/>
          <w:highlight w:val="none"/>
        </w:rPr>
        <w:t xml:space="preserve">Сайт – </w:t>
      </w:r>
      <w:r>
        <w:rPr>
          <w:sz w:val="26"/>
          <w:szCs w:val="26"/>
          <w:highlight w:val="none"/>
        </w:rPr>
        <w:t xml:space="preserve">http://</w:t>
      </w:r>
      <w:r>
        <w:rPr>
          <w:color w:val="000000"/>
          <w:sz w:val="26"/>
          <w:szCs w:val="26"/>
          <w:highlight w:val="none"/>
          <w:u w:val="single"/>
        </w:rPr>
        <w:t xml:space="preserve"> </w:t>
      </w:r>
      <w:hyperlink r:id="rId12" w:tooltip="http://www.rts-tender.ru/" w:history="1">
        <w:r>
          <w:rPr>
            <w:rStyle w:val="975"/>
            <w:sz w:val="26"/>
            <w:szCs w:val="26"/>
            <w:highlight w:val="none"/>
          </w:rPr>
          <w:t xml:space="preserve">www.rts-tender.ru</w:t>
        </w:r>
      </w:hyperlink>
      <w:r>
        <w:rPr>
          <w:rStyle w:val="975"/>
          <w:color w:val="000000"/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Проведение продажи осуществляется на электронной площадке </w:t>
      </w:r>
      <w:r>
        <w:rPr>
          <w:iCs/>
          <w:sz w:val="26"/>
          <w:szCs w:val="26"/>
          <w:highlight w:val="none"/>
        </w:rPr>
        <w:t xml:space="preserve">«</w:t>
      </w:r>
      <w:r>
        <w:rPr>
          <w:sz w:val="26"/>
          <w:szCs w:val="26"/>
          <w:highlight w:val="none"/>
        </w:rPr>
        <w:t xml:space="preserve">РТС-тендер» </w:t>
      </w:r>
      <w:hyperlink r:id="rId13" w:tooltip="http://www.rts-tender.ru" w:history="1">
        <w:r>
          <w:rPr>
            <w:rStyle w:val="975"/>
            <w:sz w:val="26"/>
            <w:szCs w:val="26"/>
            <w:highlight w:val="none"/>
          </w:rPr>
          <w:t xml:space="preserve">www.rts-tender.ru</w:t>
        </w:r>
      </w:hyperlink>
      <w:r>
        <w:rPr>
          <w:rFonts w:eastAsia="Calibri"/>
          <w:color w:val="0000ff"/>
          <w:sz w:val="26"/>
          <w:szCs w:val="26"/>
          <w:highlight w:val="none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(далее </w:t>
      </w:r>
      <w:r>
        <w:rPr>
          <w:sz w:val="26"/>
          <w:szCs w:val="26"/>
          <w:highlight w:val="none"/>
        </w:rPr>
        <w:t xml:space="preserve">– </w:t>
      </w:r>
      <w:r>
        <w:rPr>
          <w:rFonts w:eastAsia="Calibri"/>
          <w:bCs/>
          <w:color w:val="000000"/>
          <w:sz w:val="26"/>
          <w:szCs w:val="26"/>
          <w:highlight w:val="none"/>
          <w:lang w:eastAsia="en-US"/>
        </w:rPr>
        <w:t xml:space="preserve">электронная площадка</w:t>
      </w: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) </w:t>
      </w:r>
      <w:r>
        <w:rPr>
          <w:sz w:val="26"/>
          <w:szCs w:val="26"/>
          <w:highlight w:val="none"/>
        </w:rPr>
        <w:t xml:space="preserve">в сети Интернет, в соответствии с </w:t>
      </w:r>
      <w:r>
        <w:rPr>
          <w:sz w:val="26"/>
          <w:szCs w:val="26"/>
          <w:highlight w:val="none"/>
        </w:rPr>
        <w:t xml:space="preserve">требованиями Федерального закона от 21 декабря 2001 года №</w:t>
      </w:r>
      <w:r>
        <w:rPr>
          <w:sz w:val="26"/>
          <w:szCs w:val="26"/>
          <w:highlight w:val="none"/>
          <w:lang w:val="en-US"/>
        </w:rPr>
        <w:t xml:space="preserve"> </w:t>
      </w:r>
      <w:r>
        <w:rPr>
          <w:sz w:val="26"/>
          <w:szCs w:val="26"/>
          <w:highlight w:val="none"/>
        </w:rPr>
        <w:t xml:space="preserve">178-ФЗ</w:t>
      </w:r>
      <w:r>
        <w:rPr>
          <w:sz w:val="26"/>
          <w:szCs w:val="26"/>
          <w:highlight w:val="none"/>
        </w:rPr>
        <w:br w:type="textWrapping" w:clear="all"/>
        <w:t xml:space="preserve">«О приватизации государственного и муниципального имущества», Положения</w:t>
      </w:r>
      <w:r>
        <w:rPr>
          <w:sz w:val="26"/>
          <w:szCs w:val="26"/>
          <w:highlight w:val="none"/>
        </w:rPr>
        <w:br w:type="textWrapping" w:clear="all"/>
        <w:t xml:space="preserve">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 860, регламента электронной площадки</w:t>
      </w:r>
      <w:r>
        <w:rPr>
          <w:sz w:val="26"/>
          <w:szCs w:val="26"/>
          <w:highlight w:val="none"/>
        </w:rPr>
        <w:br w:type="textWrapping" w:clear="all"/>
        <w:t xml:space="preserve">«РТС-тендер».</w:t>
      </w:r>
      <w:r>
        <w:rPr>
          <w:highlight w:val="none"/>
        </w:rPr>
      </w:r>
      <w:r/>
    </w:p>
    <w:p>
      <w:pPr>
        <w:ind w:firstLine="709"/>
        <w:jc w:val="both"/>
        <w:widowControl w:val="off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п. 5 Положения об организации и проведении продажи государст</w:t>
      </w:r>
      <w:r>
        <w:rPr>
          <w:sz w:val="26"/>
          <w:szCs w:val="26"/>
          <w:highlight w:val="none"/>
        </w:rPr>
        <w:t xml:space="preserve">венного или муниципального имущества в электронной форме, утвержденного постановлением Правительства Российской Федерации от 27 августа 2012 года № 860 «Об организации и проведении продажи государственного или муниципального имущества в электронной форме».</w:t>
      </w:r>
      <w:r>
        <w:rPr>
          <w:highlight w:val="none"/>
        </w:rPr>
      </w:r>
      <w:r/>
    </w:p>
    <w:p>
      <w:pPr>
        <w:ind w:firstLine="720"/>
        <w:jc w:val="both"/>
        <w:rPr>
          <w:rStyle w:val="975"/>
          <w:sz w:val="26"/>
          <w:szCs w:val="26"/>
          <w:highlight w:val="none"/>
        </w:rPr>
      </w:pPr>
      <w:r>
        <w:rPr>
          <w:rFonts w:eastAsia="Calibri"/>
          <w:sz w:val="26"/>
          <w:szCs w:val="26"/>
          <w:highlight w:val="none"/>
          <w:lang w:eastAsia="en-US"/>
        </w:rPr>
        <w:t xml:space="preserve">Для обеспечения доступа к участию в процедуре аукциона претендентам необходимо пройти</w:t>
      </w: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 процедуру регистрации в соответствии с регламентом электронной площадки </w:t>
      </w:r>
      <w:hyperlink r:id="rId14" w:tooltip="https://www.rts-tender.ru/platform-rules/platform-property-sales" w:history="1">
        <w:r>
          <w:rPr>
            <w:rStyle w:val="975"/>
            <w:sz w:val="26"/>
            <w:szCs w:val="26"/>
            <w:highlight w:val="none"/>
          </w:rPr>
          <w:t xml:space="preserve">https://www.rts-tender.ru/platform-rules/platform-property-sales</w:t>
        </w:r>
      </w:hyperlink>
      <w:r>
        <w:rPr>
          <w:rStyle w:val="975"/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20"/>
        <w:jc w:val="both"/>
        <w:rPr>
          <w:rFonts w:eastAsia="Calibri"/>
          <w:color w:val="000000"/>
          <w:sz w:val="26"/>
          <w:szCs w:val="26"/>
          <w:highlight w:val="none"/>
        </w:rPr>
      </w:pPr>
      <w:r>
        <w:rPr>
          <w:rFonts w:eastAsia="Calibri"/>
          <w:bCs/>
          <w:color w:val="000000"/>
          <w:sz w:val="26"/>
          <w:szCs w:val="26"/>
          <w:highlight w:val="none"/>
          <w:lang w:eastAsia="en-US"/>
        </w:rPr>
        <w:t xml:space="preserve">Регистрация на электронной площадке претендентов </w:t>
      </w: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на участие в процедуре осуществляется ежедневно, круглосуточно, но не позднее даты и времени</w:t>
      </w:r>
      <w:r>
        <w:rPr>
          <w:rFonts w:eastAsia="Calibri"/>
          <w:color w:val="000000"/>
          <w:sz w:val="26"/>
          <w:szCs w:val="26"/>
          <w:highlight w:val="none"/>
          <w:lang w:eastAsia="en-US"/>
        </w:rPr>
        <w:br w:type="textWrapping" w:clear="all"/>
        <w:t xml:space="preserve">окончания подачи (приема) заявок, указанных в настоящем информационном сообщении.</w:t>
      </w:r>
      <w:r>
        <w:rPr>
          <w:highlight w:val="none"/>
        </w:rPr>
      </w:r>
      <w:r/>
    </w:p>
    <w:p>
      <w:pPr>
        <w:ind w:firstLine="720"/>
        <w:jc w:val="both"/>
        <w:rPr>
          <w:rFonts w:eastAsia="Calibri"/>
          <w:color w:val="000000"/>
          <w:sz w:val="26"/>
          <w:szCs w:val="26"/>
          <w:highlight w:val="none"/>
        </w:rPr>
      </w:pP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Регистрация на электронной площадке осуществляется без взимания платы.</w:t>
      </w:r>
      <w:r>
        <w:rPr>
          <w:highlight w:val="none"/>
        </w:rPr>
      </w:r>
      <w:r/>
    </w:p>
    <w:p>
      <w:pPr>
        <w:ind w:firstLine="720"/>
        <w:jc w:val="both"/>
        <w:rPr>
          <w:rFonts w:eastAsia="Calibri"/>
          <w:color w:val="000000"/>
          <w:sz w:val="26"/>
          <w:szCs w:val="26"/>
          <w:highlight w:val="none"/>
        </w:rPr>
      </w:pP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  <w:r>
        <w:rPr>
          <w:highlight w:val="none"/>
        </w:rPr>
      </w:r>
      <w:r/>
    </w:p>
    <w:p>
      <w:pPr>
        <w:pStyle w:val="1011"/>
        <w:contextualSpacing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11"/>
        <w:numPr>
          <w:ilvl w:val="0"/>
          <w:numId w:val="39"/>
        </w:numPr>
        <w:contextualSpacing/>
        <w:ind w:left="0" w:firstLine="720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Требования к участникам процедуры</w:t>
      </w:r>
      <w:r>
        <w:rPr>
          <w:highlight w:val="none"/>
        </w:rPr>
      </w:r>
      <w:r/>
    </w:p>
    <w:p>
      <w:pPr>
        <w:pStyle w:val="1011"/>
        <w:contextualSpacing/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К участию в Процедуре допускаются любые физиче</w:t>
      </w:r>
      <w:r>
        <w:rPr>
          <w:sz w:val="26"/>
          <w:szCs w:val="26"/>
          <w:highlight w:val="none"/>
        </w:rPr>
        <w:t xml:space="preserve">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имущества.</w:t>
      </w:r>
      <w:r>
        <w:rPr>
          <w:highlight w:val="none"/>
        </w:rPr>
      </w:r>
      <w:r/>
    </w:p>
    <w:p>
      <w:pPr>
        <w:pStyle w:val="1011"/>
        <w:contextualSpacing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11"/>
        <w:numPr>
          <w:ilvl w:val="0"/>
          <w:numId w:val="39"/>
        </w:numPr>
        <w:contextualSpacing/>
        <w:ind w:left="0" w:firstLine="720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Ограничения участия отдельных категорий физических и юридических лиц, в приватизации имущества</w:t>
      </w:r>
      <w:r>
        <w:rPr>
          <w:highlight w:val="none"/>
        </w:rPr>
      </w:r>
      <w:r/>
    </w:p>
    <w:p>
      <w:pPr>
        <w:ind w:firstLine="720"/>
        <w:jc w:val="both"/>
        <w:shd w:val="clear" w:color="auto" w:fill="ffffff"/>
        <w:rPr>
          <w:sz w:val="26"/>
          <w:szCs w:val="26"/>
          <w:highlight w:val="none"/>
        </w:rPr>
      </w:pPr>
      <w:r>
        <w:rPr>
          <w:rStyle w:val="1003"/>
          <w:sz w:val="26"/>
          <w:szCs w:val="26"/>
          <w:highlight w:val="none"/>
        </w:rPr>
        <w:t xml:space="preserve">Покупателями государственного имущества могут быть любые физические и юридические лица, за исключением:</w:t>
      </w:r>
      <w:r>
        <w:rPr>
          <w:highlight w:val="none"/>
        </w:rPr>
      </w:r>
      <w:r/>
    </w:p>
    <w:p>
      <w:pPr>
        <w:ind w:firstLine="720"/>
        <w:jc w:val="both"/>
        <w:shd w:val="clear" w:color="auto" w:fill="ffffff"/>
        <w:rPr>
          <w:rStyle w:val="1003"/>
          <w:sz w:val="26"/>
          <w:szCs w:val="26"/>
          <w:highlight w:val="none"/>
        </w:rPr>
      </w:pPr>
      <w:r>
        <w:rPr>
          <w:highlight w:val="none"/>
        </w:rPr>
      </w:r>
      <w:bookmarkStart w:id="0" w:name="dst100661"/>
      <w:r>
        <w:rPr>
          <w:highlight w:val="none"/>
        </w:rPr>
      </w:r>
      <w:bookmarkEnd w:id="0"/>
      <w:r>
        <w:rPr>
          <w:rStyle w:val="1003"/>
          <w:sz w:val="26"/>
          <w:szCs w:val="26"/>
          <w:highlight w:val="none"/>
        </w:rPr>
        <w:t xml:space="preserve">- государственных и муниципальных унитарных предприятий, государственных и муниципальных учреждений;</w:t>
      </w:r>
      <w:bookmarkStart w:id="1" w:name="dst100662"/>
      <w:r>
        <w:rPr>
          <w:highlight w:val="none"/>
        </w:rPr>
      </w:r>
      <w:bookmarkEnd w:id="1"/>
      <w:r>
        <w:rPr>
          <w:highlight w:val="none"/>
        </w:rPr>
      </w:r>
      <w:r/>
    </w:p>
    <w:p>
      <w:pPr>
        <w:ind w:firstLine="720"/>
        <w:jc w:val="both"/>
        <w:shd w:val="clear" w:color="auto" w:fill="ffffff"/>
        <w:rPr>
          <w:sz w:val="26"/>
          <w:szCs w:val="26"/>
          <w:highlight w:val="none"/>
        </w:rPr>
      </w:pPr>
      <w:r>
        <w:rPr>
          <w:rStyle w:val="1003"/>
          <w:sz w:val="26"/>
          <w:szCs w:val="26"/>
          <w:highlight w:val="none"/>
        </w:rPr>
        <w:t xml:space="preserve">-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ст. 25 Федерального закона от </w:t>
      </w:r>
      <w:r>
        <w:rPr>
          <w:sz w:val="26"/>
          <w:szCs w:val="26"/>
          <w:highlight w:val="none"/>
          <w:shd w:val="clear" w:color="auto" w:fill="ffffff"/>
        </w:rPr>
        <w:t xml:space="preserve">21 декабря</w:t>
      </w:r>
      <w:r>
        <w:rPr>
          <w:rStyle w:val="1013"/>
          <w:sz w:val="26"/>
          <w:szCs w:val="26"/>
          <w:highlight w:val="none"/>
          <w:shd w:val="clear" w:color="auto" w:fill="ffffff"/>
        </w:rPr>
        <w:t xml:space="preserve"> </w:t>
      </w:r>
      <w:r>
        <w:rPr>
          <w:sz w:val="26"/>
          <w:szCs w:val="26"/>
          <w:highlight w:val="none"/>
          <w:shd w:val="clear" w:color="auto" w:fill="ffffff"/>
        </w:rPr>
        <w:t xml:space="preserve">2001 года №</w:t>
      </w:r>
      <w:r>
        <w:rPr>
          <w:rStyle w:val="1013"/>
          <w:sz w:val="26"/>
          <w:szCs w:val="26"/>
          <w:highlight w:val="none"/>
          <w:shd w:val="clear" w:color="auto" w:fill="ffffff"/>
        </w:rPr>
        <w:t xml:space="preserve"> </w:t>
      </w:r>
      <w:r>
        <w:rPr>
          <w:sz w:val="26"/>
          <w:szCs w:val="26"/>
          <w:highlight w:val="none"/>
          <w:shd w:val="clear" w:color="auto" w:fill="ffffff"/>
        </w:rPr>
        <w:t xml:space="preserve">178-ФЗ </w:t>
      </w:r>
      <w:r>
        <w:rPr>
          <w:sz w:val="26"/>
          <w:szCs w:val="26"/>
          <w:highlight w:val="none"/>
        </w:rPr>
        <w:t xml:space="preserve">«О приватизации государственного и муниципального имущества»</w:t>
      </w:r>
      <w:r>
        <w:rPr>
          <w:rStyle w:val="1003"/>
          <w:sz w:val="26"/>
          <w:szCs w:val="26"/>
          <w:highlight w:val="none"/>
        </w:rPr>
        <w:t xml:space="preserve">;</w:t>
      </w:r>
      <w:r>
        <w:rPr>
          <w:highlight w:val="none"/>
        </w:rPr>
      </w:r>
      <w:r/>
    </w:p>
    <w:p>
      <w:pPr>
        <w:ind w:firstLine="720"/>
        <w:jc w:val="both"/>
        <w:shd w:val="clear" w:color="auto" w:fill="ffffff"/>
        <w:rPr>
          <w:rStyle w:val="1003"/>
          <w:sz w:val="26"/>
          <w:szCs w:val="26"/>
          <w:highlight w:val="none"/>
        </w:rPr>
      </w:pPr>
      <w:r>
        <w:rPr>
          <w:highlight w:val="none"/>
        </w:rPr>
      </w:r>
      <w:bookmarkStart w:id="2" w:name="dst573"/>
      <w:r>
        <w:rPr>
          <w:highlight w:val="none"/>
        </w:rPr>
      </w:r>
      <w:bookmarkEnd w:id="2"/>
      <w:r>
        <w:rPr>
          <w:rStyle w:val="1003"/>
          <w:sz w:val="26"/>
          <w:szCs w:val="26"/>
          <w:highlight w:val="none"/>
        </w:rPr>
        <w:t xml:space="preserve"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tooltip="http://www.consultant.ru/document/cons_doc_LAW_283163/4a32fa878af996f0b5994ea86e0e1f2238211e0f/#dst5" w:anchor="dst5" w:history="1">
        <w:r>
          <w:rPr>
            <w:rStyle w:val="975"/>
            <w:color w:val="000000"/>
            <w:sz w:val="26"/>
            <w:szCs w:val="26"/>
            <w:highlight w:val="none"/>
            <w:u w:val="none"/>
          </w:rPr>
          <w:t xml:space="preserve">перечень</w:t>
        </w:r>
      </w:hyperlink>
      <w:r>
        <w:rPr>
          <w:rStyle w:val="1003"/>
          <w:sz w:val="26"/>
          <w:szCs w:val="26"/>
          <w:highlight w:val="none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</w:t>
      </w:r>
      <w:r>
        <w:rPr>
          <w:rStyle w:val="1003"/>
          <w:sz w:val="26"/>
          <w:szCs w:val="26"/>
          <w:highlight w:val="none"/>
        </w:rPr>
        <w:t xml:space="preserve">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Общества с ограниченной ответственностью не могут являться покупателями своих долей в уставных капиталах, приватизируемых в соответствии с настоящим информационным сообщением.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Обращаем внимание, что в силу положений статей 66, 98 Гражданского Кодекса Российской Федерации, статьи 10 Федерального закона от 26 декабря 1995 года № 208-ФЗ «Об акционер</w:t>
      </w:r>
      <w:r>
        <w:rPr>
          <w:sz w:val="26"/>
          <w:szCs w:val="26"/>
          <w:highlight w:val="none"/>
        </w:rPr>
        <w:t xml:space="preserve">ных обществах», статьи 7 Федерального закона от 08 февраля 1998 года № 14-ФЗ «Об обществах с ограниченной ответственностью» общество не может иметь в качестве единственного участника другое общество, состоящее из одного лица (физического или юридического).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 случае,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</w:r>
      <w:r>
        <w:rPr>
          <w:highlight w:val="none"/>
        </w:rPr>
      </w:r>
      <w:r/>
    </w:p>
    <w:p>
      <w:pPr>
        <w:pStyle w:val="1011"/>
        <w:contextualSpacing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11"/>
        <w:numPr>
          <w:ilvl w:val="0"/>
          <w:numId w:val="39"/>
        </w:numPr>
        <w:contextualSpacing/>
        <w:ind w:left="0" w:firstLine="720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Порядок внесения и возврата задатка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rFonts w:eastAsia="Calibri"/>
          <w:sz w:val="26"/>
          <w:szCs w:val="26"/>
          <w:highlight w:val="none"/>
        </w:rPr>
        <w:t xml:space="preserve">Настоящее информационное сообщение является публичной офертой для з</w:t>
      </w:r>
      <w:r>
        <w:rPr>
          <w:rFonts w:eastAsia="Calibri"/>
          <w:sz w:val="26"/>
          <w:szCs w:val="26"/>
          <w:highlight w:val="none"/>
        </w:rPr>
        <w:t xml:space="preserve">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</w:t>
      </w:r>
      <w:r>
        <w:rPr>
          <w:rFonts w:eastAsia="Calibri"/>
          <w:sz w:val="26"/>
          <w:szCs w:val="26"/>
          <w:highlight w:val="none"/>
        </w:rPr>
        <w:t xml:space="preserve">являются акцептом такой оферты, после чего договор о задатке считается заключенным в письменной форме.</w:t>
      </w:r>
      <w:r>
        <w:rPr>
          <w:highlight w:val="none"/>
        </w:rPr>
      </w:r>
      <w:r/>
    </w:p>
    <w:p>
      <w:pPr>
        <w:ind w:firstLine="720"/>
        <w:jc w:val="both"/>
        <w:rPr>
          <w:rFonts w:eastAsia="Calibri"/>
          <w:color w:val="000000"/>
          <w:sz w:val="26"/>
          <w:szCs w:val="26"/>
          <w:highlight w:val="none"/>
        </w:rPr>
      </w:pP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Для участия в торгах претендент вносит задаток в размере </w:t>
      </w:r>
      <w:r>
        <w:rPr>
          <w:spacing w:val="-2"/>
          <w:sz w:val="26"/>
          <w:szCs w:val="26"/>
          <w:highlight w:val="none"/>
        </w:rPr>
        <w:t xml:space="preserve">20 процентов начальной цены продажи имущества, </w:t>
      </w:r>
      <w:r>
        <w:rPr>
          <w:spacing w:val="-2"/>
          <w:sz w:val="26"/>
          <w:szCs w:val="26"/>
          <w:highlight w:val="none"/>
        </w:rPr>
        <w:t xml:space="preserve">а именно: </w:t>
      </w:r>
      <w:r>
        <w:rPr>
          <w:spacing w:val="-6"/>
          <w:sz w:val="26"/>
          <w:szCs w:val="26"/>
          <w:highlight w:val="none"/>
        </w:rPr>
        <w:t xml:space="preserve">120 978 </w:t>
      </w:r>
      <w:r>
        <w:rPr>
          <w:spacing w:val="-6"/>
          <w:sz w:val="26"/>
          <w:szCs w:val="26"/>
          <w:highlight w:val="none"/>
        </w:rPr>
        <w:t xml:space="preserve">600</w:t>
      </w:r>
      <w:r>
        <w:rPr>
          <w:spacing w:val="0"/>
          <w:sz w:val="26"/>
          <w:szCs w:val="26"/>
          <w:highlight w:val="none"/>
        </w:rPr>
        <w:t xml:space="preserve"> (</w:t>
      </w:r>
      <w:r>
        <w:rPr>
          <w:spacing w:val="0"/>
          <w:sz w:val="26"/>
          <w:szCs w:val="26"/>
          <w:highlight w:val="none"/>
        </w:rPr>
        <w:t xml:space="preserve">сто двадцать миллионов девятьсот семьдесят восемь тысяч шестьсот</w:t>
      </w:r>
      <w:r>
        <w:rPr>
          <w:spacing w:val="0"/>
          <w:sz w:val="26"/>
          <w:szCs w:val="26"/>
          <w:highlight w:val="none"/>
        </w:rPr>
        <w:t xml:space="preserve">) рублей</w:t>
      </w:r>
      <w:r>
        <w:rPr>
          <w:spacing w:val="0"/>
          <w:sz w:val="26"/>
          <w:szCs w:val="26"/>
          <w:highlight w:val="none"/>
        </w:rPr>
        <w:t xml:space="preserve"> 00 копе</w:t>
      </w:r>
      <w:r>
        <w:rPr>
          <w:spacing w:val="0"/>
          <w:sz w:val="26"/>
          <w:szCs w:val="26"/>
          <w:highlight w:val="none"/>
        </w:rPr>
        <w:t xml:space="preserve">е</w:t>
      </w:r>
      <w:r>
        <w:rPr>
          <w:spacing w:val="0"/>
          <w:sz w:val="26"/>
          <w:szCs w:val="26"/>
          <w:highlight w:val="none"/>
        </w:rPr>
        <w:t xml:space="preserve">к</w:t>
      </w: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.</w:t>
      </w: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 Претендент обеспечивает поступление задатка в срок, установленный датой начала и до даты окончания приема заявок на участие в электронном аукционе.</w:t>
      </w:r>
      <w:r>
        <w:rPr>
          <w:highlight w:val="none"/>
        </w:rPr>
      </w:r>
      <w:r/>
    </w:p>
    <w:p>
      <w:pPr>
        <w:ind w:firstLine="720"/>
        <w:jc w:val="both"/>
        <w:tabs>
          <w:tab w:val="left" w:pos="284" w:leader="none"/>
        </w:tabs>
        <w:rPr>
          <w:rFonts w:eastAsia="Calibri"/>
          <w:color w:val="000000"/>
          <w:sz w:val="26"/>
          <w:szCs w:val="26"/>
          <w:highlight w:val="none"/>
        </w:rPr>
      </w:pP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Задаток вносится в валюте Российской Федерации на счет опера</w:t>
      </w: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тора электронной площадки. Порядок внесения задатка определяется регламентом работы электронной площадки </w:t>
      </w:r>
      <w:hyperlink r:id="rId16" w:tooltip="https://www.rts-tender.ru/platform-rules/platform-property-sales" w:history="1">
        <w:r>
          <w:rPr>
            <w:rStyle w:val="975"/>
            <w:rFonts w:eastAsia="Calibri"/>
            <w:sz w:val="26"/>
            <w:szCs w:val="26"/>
            <w:highlight w:val="none"/>
            <w:lang w:eastAsia="en-US"/>
          </w:rPr>
          <w:t xml:space="preserve">https://www.rts-tender.ru/platform-rules/platform-property-sales</w:t>
        </w:r>
      </w:hyperlink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 .</w:t>
      </w:r>
      <w:r>
        <w:rPr>
          <w:highlight w:val="none"/>
        </w:rPr>
      </w:r>
      <w:r/>
    </w:p>
    <w:p>
      <w:pPr>
        <w:ind w:firstLine="720"/>
        <w:jc w:val="both"/>
        <w:rPr>
          <w:rFonts w:eastAsia="Calibri"/>
          <w:color w:val="000000"/>
          <w:sz w:val="26"/>
          <w:szCs w:val="26"/>
          <w:highlight w:val="none"/>
        </w:rPr>
      </w:pP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Получатель ООО «РТС-тендер»</w:t>
      </w:r>
      <w:r>
        <w:rPr>
          <w:highlight w:val="none"/>
        </w:rPr>
      </w:r>
      <w:r/>
    </w:p>
    <w:p>
      <w:pPr>
        <w:ind w:firstLine="720"/>
        <w:jc w:val="both"/>
        <w:rPr>
          <w:rFonts w:eastAsia="Calibri"/>
          <w:color w:val="000000"/>
          <w:spacing w:val="-6"/>
          <w:sz w:val="26"/>
          <w:szCs w:val="26"/>
          <w:highlight w:val="none"/>
        </w:rPr>
      </w:pPr>
      <w:r>
        <w:rPr>
          <w:rFonts w:eastAsia="Calibri"/>
          <w:color w:val="000000"/>
          <w:spacing w:val="-6"/>
          <w:sz w:val="26"/>
          <w:szCs w:val="26"/>
          <w:highlight w:val="none"/>
          <w:lang w:eastAsia="en-US"/>
        </w:rPr>
        <w:t xml:space="preserve">Наименование банка ФИЛИАЛ «КОРПОРАТИВНЫЙ» ПАО «СОВКОМБАНК»</w:t>
      </w:r>
      <w:r>
        <w:rPr>
          <w:highlight w:val="none"/>
        </w:rPr>
      </w:r>
      <w:r/>
    </w:p>
    <w:p>
      <w:pPr>
        <w:ind w:firstLine="720"/>
        <w:jc w:val="both"/>
        <w:rPr>
          <w:rFonts w:eastAsia="Calibri"/>
          <w:color w:val="000000"/>
          <w:sz w:val="26"/>
          <w:szCs w:val="26"/>
          <w:highlight w:val="none"/>
        </w:rPr>
      </w:pP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Расчетный счет 40702810512030016362</w:t>
      </w:r>
      <w:r>
        <w:rPr>
          <w:highlight w:val="none"/>
        </w:rPr>
      </w:r>
      <w:r/>
    </w:p>
    <w:p>
      <w:pPr>
        <w:ind w:firstLine="720"/>
        <w:jc w:val="both"/>
        <w:rPr>
          <w:rFonts w:eastAsia="Calibri"/>
          <w:color w:val="000000"/>
          <w:sz w:val="26"/>
          <w:szCs w:val="26"/>
          <w:highlight w:val="none"/>
        </w:rPr>
      </w:pP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Корр. счет 30101810445250000360</w:t>
      </w:r>
      <w:r>
        <w:rPr>
          <w:highlight w:val="none"/>
        </w:rPr>
      </w:r>
      <w:r/>
    </w:p>
    <w:p>
      <w:pPr>
        <w:ind w:firstLine="720"/>
        <w:jc w:val="both"/>
        <w:rPr>
          <w:rFonts w:eastAsia="Calibri"/>
          <w:color w:val="000000"/>
          <w:sz w:val="26"/>
          <w:szCs w:val="26"/>
          <w:highlight w:val="none"/>
        </w:rPr>
      </w:pP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БИК 044525360 ИНН 7710357167 КПП 773001001</w:t>
      </w:r>
      <w:r>
        <w:rPr>
          <w:highlight w:val="none"/>
        </w:rPr>
      </w:r>
      <w:r/>
    </w:p>
    <w:p>
      <w:pPr>
        <w:ind w:firstLine="720"/>
        <w:jc w:val="both"/>
        <w:rPr>
          <w:rFonts w:eastAsia="Calibri"/>
          <w:color w:val="000000"/>
          <w:sz w:val="26"/>
          <w:szCs w:val="26"/>
          <w:highlight w:val="none"/>
        </w:rPr>
      </w:pP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Назначение платежа Внесение гарантийного обеспечения по Соглашению о внесении гарантийного обеспечения, № аналитического счета _________, без НДС.</w:t>
      </w:r>
      <w:r>
        <w:rPr>
          <w:highlight w:val="none"/>
        </w:rPr>
      </w:r>
      <w:r/>
    </w:p>
    <w:p>
      <w:pPr>
        <w:ind w:firstLine="720"/>
        <w:jc w:val="both"/>
        <w:rPr>
          <w:rFonts w:eastAsia="Calibri"/>
          <w:color w:val="000000"/>
          <w:sz w:val="26"/>
          <w:szCs w:val="26"/>
          <w:highlight w:val="none"/>
        </w:rPr>
      </w:pPr>
      <w:r>
        <w:rPr>
          <w:rFonts w:eastAsia="Calibri"/>
          <w:color w:val="000000"/>
          <w:sz w:val="26"/>
          <w:szCs w:val="26"/>
          <w:highlight w:val="none"/>
          <w:lang w:eastAsia="en-US"/>
        </w:rPr>
        <w:t xml:space="preserve">Аналитический счет – счет претендента, открытый ему оператором электронной площадки при регистрации на электронной площадке.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Суммы задатков возвращаются участникам аукциона, за исключением победителя либо лица, признанного единственным участником аукциона, в течение 5 (пяти) дней с даты подведения итогов аукциона.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Задаток, внесенный лицом, впоследствии признанным победителем аукциона либо лицом, признанным единственным участником аукциона, засчитывается в счет оплаты приобретаемого имущества.</w:t>
      </w:r>
      <w:r>
        <w:rPr>
          <w:highlight w:val="none"/>
        </w:rPr>
      </w:r>
      <w:r/>
    </w:p>
    <w:p>
      <w:pPr>
        <w:ind w:firstLine="720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</w:t>
      </w:r>
      <w:r>
        <w:rPr>
          <w:bCs/>
          <w:sz w:val="26"/>
          <w:szCs w:val="26"/>
          <w:highlight w:val="none"/>
        </w:rPr>
        <w:t xml:space="preserve">, </w:t>
      </w:r>
      <w:r>
        <w:rPr>
          <w:bCs/>
          <w:sz w:val="26"/>
          <w:szCs w:val="26"/>
          <w:highlight w:val="none"/>
        </w:rPr>
        <w:t xml:space="preserve">чем пять дней со дня поступления уведомления об отзыве заявки.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 случае отказа Продавца от проведения аукциона, поступившие задатки возвращаются претендентам/участникам в течение </w:t>
      </w:r>
      <w:r>
        <w:rPr>
          <w:bCs/>
          <w:sz w:val="26"/>
          <w:szCs w:val="26"/>
          <w:highlight w:val="none"/>
        </w:rPr>
        <w:t xml:space="preserve">5 (пяти) </w:t>
      </w:r>
      <w:r>
        <w:rPr>
          <w:sz w:val="26"/>
          <w:szCs w:val="26"/>
          <w:highlight w:val="none"/>
        </w:rPr>
        <w:t xml:space="preserve">рабочих дней с даты принятия решения об отказе в проведении.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Процедуры, порядок возврата задатка определяется регламентом работы </w:t>
      </w:r>
      <w:r>
        <w:rPr>
          <w:color w:val="000000"/>
          <w:sz w:val="26"/>
          <w:szCs w:val="26"/>
          <w:highlight w:val="none"/>
        </w:rPr>
        <w:t xml:space="preserve">электронной площадки </w:t>
      </w:r>
      <w:hyperlink r:id="rId17" w:tooltip="https://www.rts-tender.ru/platform-rules/platform-property-sales" w:history="1">
        <w:r>
          <w:rPr>
            <w:rStyle w:val="975"/>
            <w:rFonts w:eastAsia="Calibri"/>
            <w:sz w:val="26"/>
            <w:szCs w:val="26"/>
            <w:highlight w:val="none"/>
            <w:lang w:eastAsia="en-US"/>
          </w:rPr>
          <w:t xml:space="preserve">https://www.rts-tender.ru/platform-rules/platform-property-sales</w:t>
        </w:r>
      </w:hyperlink>
      <w:r>
        <w:rPr>
          <w:sz w:val="26"/>
          <w:szCs w:val="26"/>
          <w:highlight w:val="none"/>
        </w:rPr>
        <w:t xml:space="preserve"> и в соответствии с информационным сообщением.</w:t>
      </w:r>
      <w:r>
        <w:rPr>
          <w:highlight w:val="none"/>
        </w:rPr>
      </w:r>
      <w:r/>
    </w:p>
    <w:p>
      <w:pPr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11"/>
        <w:numPr>
          <w:ilvl w:val="0"/>
          <w:numId w:val="39"/>
        </w:numPr>
        <w:contextualSpacing/>
        <w:ind w:left="0" w:firstLine="720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Порядок подачи </w:t>
      </w:r>
      <w:r>
        <w:rPr>
          <w:b/>
          <w:bCs/>
          <w:sz w:val="26"/>
          <w:szCs w:val="26"/>
          <w:highlight w:val="none"/>
          <w:lang w:eastAsia="ru-RU"/>
        </w:rPr>
        <w:t xml:space="preserve">(</w:t>
      </w:r>
      <w:r>
        <w:rPr>
          <w:b/>
          <w:sz w:val="26"/>
          <w:szCs w:val="26"/>
          <w:highlight w:val="none"/>
        </w:rPr>
        <w:t xml:space="preserve">приема</w:t>
      </w:r>
      <w:r>
        <w:rPr>
          <w:b/>
          <w:bCs/>
          <w:sz w:val="26"/>
          <w:szCs w:val="26"/>
          <w:highlight w:val="none"/>
          <w:lang w:eastAsia="ru-RU"/>
        </w:rPr>
        <w:t xml:space="preserve">)</w:t>
      </w:r>
      <w:r>
        <w:rPr>
          <w:b/>
          <w:sz w:val="26"/>
          <w:szCs w:val="26"/>
          <w:highlight w:val="none"/>
        </w:rPr>
        <w:t xml:space="preserve"> и отзыва заявок</w:t>
      </w:r>
      <w:r>
        <w:rPr>
          <w:highlight w:val="none"/>
        </w:rPr>
      </w:r>
      <w:r/>
    </w:p>
    <w:p>
      <w:pPr>
        <w:pStyle w:val="1022"/>
        <w:ind w:firstLine="708"/>
        <w:jc w:val="both"/>
        <w:rPr>
          <w:rFonts w:eastAsia="Times New Roman"/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 </w:t>
      </w:r>
      <w:r>
        <w:rPr>
          <w:rFonts w:eastAsia="Times New Roman"/>
          <w:bCs/>
          <w:sz w:val="26"/>
          <w:szCs w:val="26"/>
          <w:highlight w:val="none"/>
          <w:lang w:eastAsia="ru-RU"/>
        </w:rPr>
        <w:t xml:space="preserve">Одно лицо имеет право подать только одну заявку.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284" w:leader="none"/>
        </w:tabs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Для участия в продаже имущества на аукционе претенденты перечисляют задаток в размере 20 процентов начальной цены продажи имуще</w:t>
      </w:r>
      <w:r>
        <w:rPr>
          <w:bCs/>
          <w:sz w:val="26"/>
          <w:szCs w:val="26"/>
          <w:highlight w:val="none"/>
        </w:rPr>
        <w:t xml:space="preserve">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  <w:r>
        <w:rPr>
          <w:highlight w:val="none"/>
        </w:rPr>
      </w:r>
      <w:r/>
    </w:p>
    <w:p>
      <w:pPr>
        <w:ind w:firstLine="708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Заявка (При</w:t>
      </w:r>
      <w:r>
        <w:rPr>
          <w:bCs/>
          <w:sz w:val="26"/>
          <w:szCs w:val="26"/>
          <w:highlight w:val="none"/>
        </w:rPr>
        <w:t xml:space="preserve">ложение № 1) подается путем заполнения формы, утвержденной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реквизитов).</w:t>
      </w:r>
      <w:r>
        <w:rPr>
          <w:highlight w:val="none"/>
        </w:rPr>
      </w:r>
      <w:r/>
    </w:p>
    <w:p>
      <w:pPr>
        <w:ind w:firstLine="708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Заявки могут быть поданы на электронную площадку с даты и времени начала подачи (приема) заявок, до времени и даты окончания подачи (приема) заявок, указанных в настоящем информационном сообщении.</w:t>
      </w:r>
      <w:r>
        <w:rPr>
          <w:highlight w:val="none"/>
        </w:rPr>
      </w:r>
      <w:r/>
    </w:p>
    <w:p>
      <w:pPr>
        <w:ind w:firstLine="708"/>
        <w:jc w:val="both"/>
        <w:rPr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Заявки подаются и принимаются о</w:t>
      </w:r>
      <w:r>
        <w:rPr>
          <w:bCs/>
          <w:sz w:val="26"/>
          <w:szCs w:val="26"/>
          <w:highlight w:val="none"/>
        </w:rPr>
        <w:t xml:space="preserve">дновременно с полным комплектом требуемых для участия в аукционе документов, оформленных надлежащим образом. Подачей заявки, претендент подтверждает, что он ознакомлен с условиями договора купли-продажи, входящего в состав документации о проведении торгов.</w:t>
      </w:r>
      <w:r>
        <w:rPr>
          <w:highlight w:val="none"/>
        </w:rPr>
      </w:r>
      <w:r/>
    </w:p>
    <w:p>
      <w:pPr>
        <w:ind w:firstLine="709"/>
        <w:jc w:val="both"/>
        <w:widowControl w:val="off"/>
        <w:tabs>
          <w:tab w:val="left" w:pos="540" w:leader="none"/>
        </w:tabs>
        <w:rPr>
          <w:highlight w:val="none"/>
        </w:rPr>
        <w:outlineLvl w:val="0"/>
      </w:pPr>
      <w:r>
        <w:rPr>
          <w:bCs/>
          <w:sz w:val="26"/>
          <w:szCs w:val="26"/>
          <w:highlight w:val="none"/>
        </w:rPr>
        <w:t xml:space="preserve">В случае, если представленные документы содержат помарки, подчистки, исправления, такие документы должны быть надлежащим образом заверены. Печати</w:t>
      </w:r>
      <w:r>
        <w:rPr>
          <w:bCs/>
          <w:spacing w:val="-3"/>
          <w:sz w:val="26"/>
          <w:szCs w:val="26"/>
          <w:highlight w:val="none"/>
        </w:rPr>
        <w:t xml:space="preserve">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  <w:r>
        <w:rPr>
          <w:highlight w:val="none"/>
        </w:rPr>
      </w:r>
      <w:r/>
    </w:p>
    <w:p>
      <w:pPr>
        <w:ind w:firstLine="708"/>
        <w:jc w:val="both"/>
        <w:rPr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284" w:leader="none"/>
        </w:tabs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При приеме заявок от претендентов оператор электронной площадки продаж обеспечивает: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284" w:leader="none"/>
        </w:tabs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- 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284" w:leader="none"/>
        </w:tabs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- конфиденциальность данных о претендентах и участниках, за исключением случ</w:t>
      </w:r>
      <w:r>
        <w:rPr>
          <w:bCs/>
          <w:sz w:val="26"/>
          <w:szCs w:val="26"/>
          <w:highlight w:val="none"/>
        </w:rPr>
        <w:t xml:space="preserve">ая направления электронных документов Продавцу в порядке, установленном постановлением Правительства Российской Федерации от 27 августа 2012 года № 860 «Об организации и проведении продажи государственного или муниципального имущества в электронной форме».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284" w:leader="none"/>
        </w:tabs>
        <w:rPr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r>
        <w:rPr>
          <w:highlight w:val="none"/>
        </w:rPr>
      </w:r>
      <w:r/>
    </w:p>
    <w:p>
      <w:pPr>
        <w:ind w:firstLine="708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Претендент вправе не позднее даты и времени окончания приема заявок, указанных в настоящем информационном сообщении, отозвать заявку путем направления уведомления об отзыве заявки на электронную площадку.</w:t>
      </w:r>
      <w:r>
        <w:rPr>
          <w:highlight w:val="none"/>
        </w:rPr>
      </w:r>
      <w:r/>
    </w:p>
    <w:p>
      <w:pPr>
        <w:ind w:firstLine="720"/>
        <w:jc w:val="both"/>
        <w:widowControl w:val="off"/>
        <w:tabs>
          <w:tab w:val="left" w:pos="540" w:leader="none"/>
        </w:tabs>
        <w:rPr>
          <w:bCs/>
          <w:sz w:val="26"/>
          <w:szCs w:val="26"/>
          <w:highlight w:val="none"/>
        </w:rPr>
        <w:outlineLvl w:val="0"/>
      </w:pPr>
      <w:r>
        <w:rPr>
          <w:bCs/>
          <w:sz w:val="26"/>
          <w:szCs w:val="26"/>
          <w:highlight w:val="none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  <w:r>
        <w:rPr>
          <w:highlight w:val="none"/>
        </w:rPr>
      </w:r>
      <w:r/>
    </w:p>
    <w:p>
      <w:pPr>
        <w:pStyle w:val="1011"/>
        <w:contextualSpacing/>
        <w:jc w:val="both"/>
        <w:rPr>
          <w:b/>
          <w:bCs/>
          <w:sz w:val="20"/>
          <w:szCs w:val="20"/>
          <w:highlight w:val="none"/>
        </w:rPr>
      </w:pPr>
      <w:r>
        <w:rPr>
          <w:b/>
          <w:bCs/>
          <w:sz w:val="20"/>
          <w:szCs w:val="20"/>
          <w:highlight w:val="none"/>
        </w:rPr>
      </w:r>
      <w:r>
        <w:rPr>
          <w:highlight w:val="none"/>
        </w:rPr>
      </w:r>
      <w:r/>
    </w:p>
    <w:p>
      <w:pPr>
        <w:pStyle w:val="1011"/>
        <w:numPr>
          <w:ilvl w:val="0"/>
          <w:numId w:val="39"/>
        </w:numPr>
        <w:contextualSpacing/>
        <w:ind w:left="0" w:firstLine="720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Перечень документов представляемых участниками торгов и требования к их оформлению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Одновременно с заявкой на участие в аукционе прете</w:t>
      </w:r>
      <w:r>
        <w:rPr>
          <w:sz w:val="26"/>
          <w:szCs w:val="26"/>
          <w:highlight w:val="none"/>
        </w:rPr>
        <w:t xml:space="preserve">нденты представляют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  <w:r>
        <w:rPr>
          <w:highlight w:val="none"/>
        </w:rPr>
      </w:r>
      <w:r/>
    </w:p>
    <w:p>
      <w:pPr>
        <w:pStyle w:val="1033"/>
        <w:spacing w:before="0"/>
        <w:rPr>
          <w:b/>
          <w:color w:val="000000"/>
          <w:sz w:val="26"/>
          <w:szCs w:val="26"/>
          <w:highlight w:val="none"/>
        </w:rPr>
      </w:pPr>
      <w:r>
        <w:rPr>
          <w:b/>
          <w:color w:val="000000"/>
          <w:sz w:val="26"/>
          <w:szCs w:val="26"/>
          <w:highlight w:val="none"/>
        </w:rPr>
        <w:t xml:space="preserve">Юридические лица представляют:</w:t>
      </w:r>
      <w:r>
        <w:rPr>
          <w:highlight w:val="none"/>
        </w:rPr>
      </w:r>
      <w:r/>
    </w:p>
    <w:p>
      <w:pPr>
        <w:pStyle w:val="1033"/>
        <w:spacing w:before="0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- заверенные копии учредительных документов;</w:t>
      </w:r>
      <w:r>
        <w:rPr>
          <w:highlight w:val="none"/>
        </w:rPr>
      </w:r>
      <w:r/>
    </w:p>
    <w:p>
      <w:pPr>
        <w:pStyle w:val="1033"/>
        <w:spacing w:before="0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- документ, содержащий сведения о доле Российской Фе</w:t>
      </w:r>
      <w:r>
        <w:rPr>
          <w:color w:val="000000"/>
          <w:sz w:val="26"/>
          <w:szCs w:val="26"/>
          <w:highlight w:val="none"/>
        </w:rPr>
        <w:t xml:space="preserve">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r>
        <w:rPr>
          <w:highlight w:val="none"/>
        </w:rPr>
      </w:r>
      <w:r/>
    </w:p>
    <w:p>
      <w:pPr>
        <w:pStyle w:val="1033"/>
        <w:spacing w:before="0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- документ, который подтверждает полномочия руководителя юрид</w:t>
      </w:r>
      <w:r>
        <w:rPr>
          <w:color w:val="000000"/>
          <w:sz w:val="26"/>
          <w:szCs w:val="26"/>
          <w:highlight w:val="none"/>
        </w:rPr>
        <w:t xml:space="preserve">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r>
        <w:rPr>
          <w:highlight w:val="none"/>
        </w:rPr>
      </w:r>
      <w:r/>
    </w:p>
    <w:p>
      <w:pPr>
        <w:pStyle w:val="1033"/>
        <w:spacing w:before="0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- доверенность на осуществление действий от имени претендента, оформленную в установленном порядке, или нотариально заверенную копию такой доверенности (представляется в случае, если от имени претендента действу</w:t>
      </w:r>
      <w:r>
        <w:rPr>
          <w:color w:val="000000"/>
          <w:sz w:val="26"/>
          <w:szCs w:val="26"/>
          <w:highlight w:val="none"/>
        </w:rPr>
        <w:t xml:space="preserve">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  <w:r>
        <w:rPr>
          <w:highlight w:val="none"/>
        </w:rPr>
      </w:r>
      <w:r/>
    </w:p>
    <w:p>
      <w:pPr>
        <w:pStyle w:val="1033"/>
        <w:spacing w:before="0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- опись представленных документов, подписанную претендентом или его доверенным лицом (представителем).</w:t>
      </w:r>
      <w:r>
        <w:rPr>
          <w:highlight w:val="none"/>
        </w:rPr>
      </w:r>
      <w:r/>
    </w:p>
    <w:p>
      <w:pPr>
        <w:pStyle w:val="1033"/>
        <w:ind w:firstLine="720"/>
        <w:spacing w:before="0"/>
        <w:rPr>
          <w:b/>
          <w:color w:val="000000"/>
          <w:sz w:val="26"/>
          <w:szCs w:val="26"/>
          <w:highlight w:val="none"/>
        </w:rPr>
      </w:pPr>
      <w:r>
        <w:rPr>
          <w:b/>
          <w:color w:val="000000"/>
          <w:sz w:val="26"/>
          <w:szCs w:val="26"/>
          <w:highlight w:val="none"/>
        </w:rPr>
        <w:t xml:space="preserve">Физические лица (в том числе индивидуальные предприниматели) представляют:</w:t>
      </w:r>
      <w:r>
        <w:rPr>
          <w:highlight w:val="none"/>
        </w:rPr>
      </w:r>
      <w:r/>
    </w:p>
    <w:p>
      <w:pPr>
        <w:pStyle w:val="1033"/>
        <w:ind w:firstLine="720"/>
        <w:spacing w:before="0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- копии всех листов документа, удостоверяющего личность;</w:t>
      </w:r>
      <w:r>
        <w:rPr>
          <w:highlight w:val="none"/>
        </w:rPr>
      </w:r>
      <w:r/>
    </w:p>
    <w:p>
      <w:pPr>
        <w:pStyle w:val="1033"/>
        <w:ind w:firstLine="720"/>
        <w:spacing w:before="0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- доверенность на осуществление действий от имени претендента, оформленную в установленном порядке, или нотариально заверенную копию такой доверенности (представляется в случае, если от имени претендента действует его представитель по доверенности);</w:t>
      </w:r>
      <w:r>
        <w:rPr>
          <w:highlight w:val="none"/>
        </w:rPr>
      </w:r>
      <w:r/>
    </w:p>
    <w:p>
      <w:pPr>
        <w:ind w:firstLine="709"/>
        <w:jc w:val="both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- опись представленных документов, подписанную претендентом или его доверенным лицом (представителем).</w:t>
      </w:r>
      <w:r>
        <w:rPr>
          <w:highlight w:val="none"/>
        </w:rPr>
      </w:r>
      <w:r/>
    </w:p>
    <w:p>
      <w:pPr>
        <w:ind w:firstLine="709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  <w:r>
        <w:rPr>
          <w:highlight w:val="none"/>
        </w:rPr>
      </w:r>
      <w:r/>
    </w:p>
    <w:p>
      <w:pPr>
        <w:ind w:firstLine="709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  <w:r>
        <w:rPr>
          <w:highlight w:val="none"/>
        </w:rPr>
      </w:r>
      <w:r/>
    </w:p>
    <w:p>
      <w:pPr>
        <w:ind w:firstLine="709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Заявки подаются одновременно с полным комплектом документов, установленным в настоящем информационном сообщении.</w:t>
      </w:r>
      <w:r>
        <w:rPr>
          <w:highlight w:val="none"/>
        </w:rPr>
      </w:r>
      <w:r/>
    </w:p>
    <w:p>
      <w:pPr>
        <w:ind w:firstLine="709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Наличие электронной подписи означает, что докуме</w:t>
      </w:r>
      <w:r>
        <w:rPr>
          <w:bCs/>
          <w:sz w:val="26"/>
          <w:szCs w:val="26"/>
          <w:highlight w:val="none"/>
        </w:rPr>
        <w:t xml:space="preserve">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284" w:leader="none"/>
        </w:tabs>
        <w:rPr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</w:t>
      </w:r>
      <w:r>
        <w:rPr>
          <w:bCs/>
          <w:sz w:val="26"/>
          <w:szCs w:val="26"/>
          <w:highlight w:val="none"/>
        </w:rPr>
        <w:t xml:space="preserve">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r>
        <w:rPr>
          <w:highlight w:val="none"/>
        </w:rPr>
      </w:r>
      <w:r/>
    </w:p>
    <w:p>
      <w:pPr>
        <w:pStyle w:val="1011"/>
        <w:contextualSpacing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11"/>
        <w:numPr>
          <w:ilvl w:val="0"/>
          <w:numId w:val="39"/>
        </w:numPr>
        <w:contextualSpacing/>
        <w:ind w:left="0" w:firstLine="720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Порядок ознакомления со сведениями об имуществе, выставляемом на </w:t>
      </w:r>
      <w:r>
        <w:rPr>
          <w:b/>
          <w:bCs/>
          <w:sz w:val="26"/>
          <w:szCs w:val="26"/>
          <w:highlight w:val="none"/>
        </w:rPr>
        <w:t xml:space="preserve">аукционе</w:t>
      </w:r>
      <w:r>
        <w:rPr>
          <w:highlight w:val="none"/>
        </w:rPr>
      </w:r>
      <w:r/>
    </w:p>
    <w:p>
      <w:pPr>
        <w:pStyle w:val="1011"/>
        <w:contextualSpacing/>
        <w:ind w:firstLine="709"/>
        <w:jc w:val="both"/>
        <w:rPr>
          <w:highlight w:val="none"/>
        </w:rPr>
      </w:pPr>
      <w:r>
        <w:rPr>
          <w:sz w:val="26"/>
          <w:szCs w:val="26"/>
          <w:highlight w:val="none"/>
        </w:rPr>
        <w:t xml:space="preserve">Информация о проведении </w:t>
      </w:r>
      <w:r>
        <w:rPr>
          <w:sz w:val="26"/>
          <w:szCs w:val="26"/>
          <w:highlight w:val="none"/>
        </w:rPr>
        <w:t xml:space="preserve">продажи имущества посредством публичного предложения </w:t>
      </w:r>
      <w:r>
        <w:rPr>
          <w:sz w:val="26"/>
          <w:szCs w:val="26"/>
          <w:highlight w:val="none"/>
        </w:rPr>
        <w:t xml:space="preserve">размещается </w:t>
      </w:r>
      <w:r>
        <w:rPr>
          <w:sz w:val="26"/>
          <w:szCs w:val="26"/>
          <w:highlight w:val="none"/>
        </w:rPr>
        <w:t xml:space="preserve">на </w:t>
      </w:r>
      <w:r>
        <w:rPr>
          <w:sz w:val="26"/>
          <w:szCs w:val="26"/>
          <w:highlight w:val="none"/>
        </w:rPr>
        <w:t xml:space="preserve">официальном сайте Российской Федерации в сети «Интернет» </w:t>
      </w:r>
      <w:r>
        <w:rPr>
          <w:rStyle w:val="1038"/>
          <w:sz w:val="26"/>
          <w:szCs w:val="26"/>
          <w:highlight w:val="none"/>
          <w:lang w:val="en-US" w:eastAsia="zh-CN"/>
        </w:rPr>
        <w:fldChar w:fldCharType="begin"/>
      </w:r>
      <w:r>
        <w:rPr>
          <w:rStyle w:val="1038"/>
          <w:sz w:val="26"/>
          <w:szCs w:val="26"/>
          <w:highlight w:val="none"/>
          <w:lang w:eastAsia="zh-CN"/>
        </w:rPr>
        <w:instrText xml:space="preserve"> 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HYPERLINK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 "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http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://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www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torgi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gov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ru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" </w:instrText>
      </w:r>
      <w:r>
        <w:rPr>
          <w:rStyle w:val="1038"/>
          <w:sz w:val="26"/>
          <w:szCs w:val="26"/>
          <w:highlight w:val="none"/>
          <w:lang w:val="en-US" w:eastAsia="zh-CN"/>
        </w:rPr>
        <w:fldChar w:fldCharType="separate"/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www</w:t>
      </w:r>
      <w:r>
        <w:rPr>
          <w:rStyle w:val="1038"/>
          <w:sz w:val="26"/>
          <w:szCs w:val="26"/>
          <w:highlight w:val="none"/>
          <w:lang w:eastAsia="zh-CN"/>
        </w:rPr>
        <w:t xml:space="preserve">.</w:t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torgi</w:t>
      </w:r>
      <w:r>
        <w:rPr>
          <w:rStyle w:val="1038"/>
          <w:sz w:val="26"/>
          <w:szCs w:val="26"/>
          <w:highlight w:val="none"/>
          <w:lang w:eastAsia="zh-CN"/>
        </w:rPr>
        <w:t xml:space="preserve">.</w:t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gov</w:t>
      </w:r>
      <w:r>
        <w:rPr>
          <w:rStyle w:val="1038"/>
          <w:sz w:val="26"/>
          <w:szCs w:val="26"/>
          <w:highlight w:val="none"/>
          <w:lang w:eastAsia="zh-CN"/>
        </w:rPr>
        <w:t xml:space="preserve">.</w:t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ru</w:t>
      </w:r>
      <w:r>
        <w:rPr>
          <w:rStyle w:val="1038"/>
          <w:sz w:val="26"/>
          <w:szCs w:val="26"/>
          <w:highlight w:val="none"/>
          <w:lang w:val="en-US" w:eastAsia="zh-CN"/>
        </w:rPr>
        <w:fldChar w:fldCharType="end"/>
      </w:r>
      <w:r>
        <w:rPr>
          <w:rStyle w:val="1038"/>
          <w:color w:val="000000"/>
          <w:sz w:val="26"/>
          <w:szCs w:val="26"/>
          <w:highlight w:val="none"/>
          <w:u w:val="none"/>
          <w:lang w:eastAsia="zh-CN"/>
        </w:rPr>
        <w:t xml:space="preserve">, </w:t>
      </w:r>
      <w:r>
        <w:rPr>
          <w:sz w:val="26"/>
          <w:szCs w:val="26"/>
          <w:highlight w:val="none"/>
        </w:rPr>
        <w:t xml:space="preserve">сайте продавца в сети «Интернет»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fldChar w:fldCharType="begin"/>
      </w:r>
      <w:r>
        <w:rPr>
          <w:sz w:val="26"/>
          <w:szCs w:val="26"/>
          <w:highlight w:val="none"/>
        </w:rPr>
        <w:instrText xml:space="preserve"> HYPERLINK "http://</w:instrText>
      </w:r>
      <w:r>
        <w:rPr>
          <w:sz w:val="26"/>
          <w:szCs w:val="26"/>
          <w:highlight w:val="none"/>
        </w:rPr>
        <w:instrText xml:space="preserve">www.</w:instrText>
      </w:r>
      <w:r>
        <w:rPr>
          <w:sz w:val="26"/>
          <w:szCs w:val="26"/>
          <w:highlight w:val="none"/>
          <w:lang w:val="en-US"/>
        </w:rPr>
        <w:instrText xml:space="preserve">dizo</w:instrText>
      </w:r>
      <w:r>
        <w:rPr>
          <w:sz w:val="26"/>
          <w:szCs w:val="26"/>
          <w:highlight w:val="none"/>
        </w:rPr>
        <w:instrText xml:space="preserve">31.ru</w:instrText>
      </w:r>
      <w:r>
        <w:rPr>
          <w:sz w:val="26"/>
          <w:szCs w:val="26"/>
          <w:highlight w:val="none"/>
        </w:rPr>
        <w:instrText xml:space="preserve">" </w:instrText>
      </w:r>
      <w:r>
        <w:rPr>
          <w:sz w:val="26"/>
          <w:szCs w:val="26"/>
          <w:highlight w:val="none"/>
        </w:rPr>
        <w:fldChar w:fldCharType="separate"/>
      </w:r>
      <w:r>
        <w:rPr>
          <w:rStyle w:val="1038"/>
          <w:sz w:val="26"/>
          <w:szCs w:val="26"/>
          <w:highlight w:val="none"/>
        </w:rPr>
        <w:t xml:space="preserve">www</w:t>
      </w:r>
      <w:r>
        <w:rPr>
          <w:rStyle w:val="1038"/>
          <w:sz w:val="26"/>
          <w:szCs w:val="26"/>
          <w:highlight w:val="none"/>
          <w:lang w:val="en-US"/>
        </w:rPr>
        <w:t xml:space="preserve">.dizo.belregion.ru</w:t>
      </w:r>
      <w:r>
        <w:rPr>
          <w:sz w:val="26"/>
          <w:szCs w:val="26"/>
          <w:highlight w:val="none"/>
        </w:rPr>
        <w:fldChar w:fldCharType="end"/>
      </w:r>
      <w:r>
        <w:rPr>
          <w:sz w:val="26"/>
          <w:szCs w:val="26"/>
          <w:highlight w:val="none"/>
        </w:rPr>
        <w:t xml:space="preserve"> и </w:t>
      </w:r>
      <w:r>
        <w:rPr>
          <w:sz w:val="26"/>
          <w:szCs w:val="26"/>
          <w:highlight w:val="none"/>
        </w:rPr>
        <w:t xml:space="preserve">на сайте </w:t>
      </w:r>
      <w:r>
        <w:rPr>
          <w:sz w:val="26"/>
          <w:szCs w:val="26"/>
          <w:highlight w:val="none"/>
        </w:rPr>
        <w:t xml:space="preserve">в сети «Интернет»</w:t>
      </w:r>
      <w:r>
        <w:rPr>
          <w:sz w:val="26"/>
          <w:szCs w:val="26"/>
          <w:highlight w:val="none"/>
        </w:rPr>
        <w:t xml:space="preserve"> о</w:t>
      </w:r>
      <w:r>
        <w:rPr>
          <w:sz w:val="26"/>
          <w:szCs w:val="26"/>
          <w:highlight w:val="none"/>
        </w:rPr>
        <w:t xml:space="preserve">ператора </w:t>
      </w:r>
      <w:r>
        <w:rPr>
          <w:sz w:val="26"/>
          <w:szCs w:val="26"/>
          <w:highlight w:val="none"/>
        </w:rPr>
        <w:t xml:space="preserve">электронной площадки</w:t>
      </w:r>
      <w:r>
        <w:rPr>
          <w:sz w:val="26"/>
          <w:szCs w:val="26"/>
          <w:highlight w:val="none"/>
        </w:rPr>
        <w:t xml:space="preserve">  </w:t>
      </w:r>
      <w:r>
        <w:rPr>
          <w:rStyle w:val="1038"/>
          <w:sz w:val="26"/>
          <w:szCs w:val="26"/>
          <w:highlight w:val="none"/>
        </w:rPr>
        <w:t xml:space="preserve">www.rts-tender.ru: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информационное сообщение о проведении продажи имущества;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форма заявки (приложение № 1);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проект договора купли-продажи имущества (приложение № 2);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иные сведения, предусмотренные Федеральным законом от 21 декабря</w:t>
      </w:r>
      <w:r>
        <w:rPr>
          <w:sz w:val="26"/>
          <w:szCs w:val="26"/>
          <w:highlight w:val="none"/>
        </w:rPr>
        <w:br w:type="textWrapping" w:clear="all"/>
        <w:t xml:space="preserve">2001 года № 178-ФЗ «О приватизации государственного и муниципального имущества».</w:t>
      </w:r>
      <w:r>
        <w:rPr>
          <w:highlight w:val="none"/>
        </w:rPr>
      </w:r>
      <w:r/>
    </w:p>
    <w:p>
      <w:pPr>
        <w:pStyle w:val="811"/>
        <w:ind w:firstLine="709"/>
        <w:jc w:val="both"/>
        <w:rPr>
          <w:highlight w:val="none"/>
        </w:rPr>
      </w:pPr>
      <w:r>
        <w:rPr>
          <w:sz w:val="26"/>
          <w:szCs w:val="26"/>
          <w:highlight w:val="none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</w:t>
      </w:r>
      <w:r>
        <w:rPr>
          <w:sz w:val="26"/>
          <w:szCs w:val="26"/>
          <w:highlight w:val="none"/>
        </w:rPr>
        <w:t xml:space="preserve"> имущества</w:t>
      </w:r>
      <w:r>
        <w:rPr>
          <w:sz w:val="26"/>
          <w:szCs w:val="26"/>
          <w:highlight w:val="none"/>
        </w:rPr>
        <w:t xml:space="preserve">, претенденты могут ознакомиться </w:t>
      </w:r>
      <w:r>
        <w:rPr>
          <w:sz w:val="26"/>
          <w:szCs w:val="26"/>
          <w:highlight w:val="none"/>
        </w:rPr>
        <w:t xml:space="preserve">на </w:t>
      </w:r>
      <w:r>
        <w:rPr>
          <w:sz w:val="26"/>
          <w:szCs w:val="26"/>
          <w:highlight w:val="none"/>
        </w:rPr>
        <w:t xml:space="preserve">официальном сайте Российской Федерации в сети «Интернет» </w:t>
      </w:r>
      <w:r>
        <w:rPr>
          <w:rStyle w:val="1038"/>
          <w:sz w:val="26"/>
          <w:szCs w:val="26"/>
          <w:highlight w:val="none"/>
          <w:lang w:val="en-US" w:eastAsia="zh-CN"/>
        </w:rPr>
        <w:fldChar w:fldCharType="begin"/>
      </w:r>
      <w:r>
        <w:rPr>
          <w:rStyle w:val="1038"/>
          <w:sz w:val="26"/>
          <w:szCs w:val="26"/>
          <w:highlight w:val="none"/>
          <w:lang w:eastAsia="zh-CN"/>
        </w:rPr>
        <w:instrText xml:space="preserve"> 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HYPERLINK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 "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http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://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www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torgi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gov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.</w:instrText>
      </w:r>
      <w:r>
        <w:rPr>
          <w:rStyle w:val="1038"/>
          <w:sz w:val="26"/>
          <w:szCs w:val="26"/>
          <w:highlight w:val="none"/>
          <w:lang w:val="en-US" w:eastAsia="zh-CN"/>
        </w:rPr>
        <w:instrText xml:space="preserve">ru</w:instrText>
      </w:r>
      <w:r>
        <w:rPr>
          <w:rStyle w:val="1038"/>
          <w:sz w:val="26"/>
          <w:szCs w:val="26"/>
          <w:highlight w:val="none"/>
          <w:lang w:eastAsia="zh-CN"/>
        </w:rPr>
        <w:instrText xml:space="preserve">" </w:instrText>
      </w:r>
      <w:r>
        <w:rPr>
          <w:rStyle w:val="1038"/>
          <w:sz w:val="26"/>
          <w:szCs w:val="26"/>
          <w:highlight w:val="none"/>
          <w:lang w:val="en-US" w:eastAsia="zh-CN"/>
        </w:rPr>
        <w:fldChar w:fldCharType="separate"/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www</w:t>
      </w:r>
      <w:r>
        <w:rPr>
          <w:rStyle w:val="1038"/>
          <w:sz w:val="26"/>
          <w:szCs w:val="26"/>
          <w:highlight w:val="none"/>
          <w:lang w:eastAsia="zh-CN"/>
        </w:rPr>
        <w:t xml:space="preserve">.</w:t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torgi</w:t>
      </w:r>
      <w:r>
        <w:rPr>
          <w:rStyle w:val="1038"/>
          <w:sz w:val="26"/>
          <w:szCs w:val="26"/>
          <w:highlight w:val="none"/>
          <w:lang w:eastAsia="zh-CN"/>
        </w:rPr>
        <w:t xml:space="preserve">.</w:t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gov</w:t>
      </w:r>
      <w:r>
        <w:rPr>
          <w:rStyle w:val="1038"/>
          <w:sz w:val="26"/>
          <w:szCs w:val="26"/>
          <w:highlight w:val="none"/>
          <w:lang w:eastAsia="zh-CN"/>
        </w:rPr>
        <w:t xml:space="preserve">.</w:t>
      </w:r>
      <w:r>
        <w:rPr>
          <w:rStyle w:val="1038"/>
          <w:sz w:val="26"/>
          <w:szCs w:val="26"/>
          <w:highlight w:val="none"/>
          <w:lang w:val="en-US" w:eastAsia="zh-CN"/>
        </w:rPr>
        <w:t xml:space="preserve">ru</w:t>
      </w:r>
      <w:r>
        <w:rPr>
          <w:rStyle w:val="1038"/>
          <w:sz w:val="26"/>
          <w:szCs w:val="26"/>
          <w:highlight w:val="none"/>
          <w:lang w:val="en-US" w:eastAsia="zh-CN"/>
        </w:rPr>
        <w:fldChar w:fldCharType="end"/>
      </w:r>
      <w:r>
        <w:rPr>
          <w:rStyle w:val="1038"/>
          <w:color w:val="000000"/>
          <w:sz w:val="26"/>
          <w:szCs w:val="26"/>
          <w:highlight w:val="none"/>
          <w:u w:val="none"/>
          <w:lang w:eastAsia="zh-CN"/>
        </w:rPr>
        <w:t xml:space="preserve">, </w:t>
      </w:r>
      <w:r>
        <w:rPr>
          <w:sz w:val="26"/>
          <w:szCs w:val="26"/>
          <w:highlight w:val="none"/>
        </w:rPr>
        <w:t xml:space="preserve">сайте продавца в сети «Интернет»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fldChar w:fldCharType="begin"/>
      </w:r>
      <w:r>
        <w:rPr>
          <w:sz w:val="26"/>
          <w:szCs w:val="26"/>
          <w:highlight w:val="none"/>
        </w:rPr>
        <w:instrText xml:space="preserve"> HYPERLINK "http://</w:instrText>
      </w:r>
      <w:r>
        <w:rPr>
          <w:sz w:val="26"/>
          <w:szCs w:val="26"/>
          <w:highlight w:val="none"/>
        </w:rPr>
        <w:instrText xml:space="preserve">www.</w:instrText>
      </w:r>
      <w:r>
        <w:rPr>
          <w:sz w:val="26"/>
          <w:szCs w:val="26"/>
          <w:highlight w:val="none"/>
          <w:lang w:val="en-US"/>
        </w:rPr>
        <w:instrText xml:space="preserve">dizo</w:instrText>
      </w:r>
      <w:r>
        <w:rPr>
          <w:sz w:val="26"/>
          <w:szCs w:val="26"/>
          <w:highlight w:val="none"/>
        </w:rPr>
        <w:instrText xml:space="preserve">31.ru</w:instrText>
      </w:r>
      <w:r>
        <w:rPr>
          <w:sz w:val="26"/>
          <w:szCs w:val="26"/>
          <w:highlight w:val="none"/>
        </w:rPr>
        <w:instrText xml:space="preserve">" </w:instrText>
      </w:r>
      <w:r>
        <w:rPr>
          <w:sz w:val="26"/>
          <w:szCs w:val="26"/>
          <w:highlight w:val="none"/>
        </w:rPr>
        <w:fldChar w:fldCharType="separate"/>
      </w:r>
      <w:r>
        <w:rPr>
          <w:rStyle w:val="1038"/>
          <w:sz w:val="26"/>
          <w:szCs w:val="26"/>
          <w:highlight w:val="none"/>
        </w:rPr>
        <w:t xml:space="preserve">www</w:t>
      </w:r>
      <w:r>
        <w:rPr>
          <w:rStyle w:val="1038"/>
          <w:sz w:val="26"/>
          <w:szCs w:val="26"/>
          <w:highlight w:val="none"/>
          <w:lang w:val="en-US"/>
        </w:rPr>
        <w:t xml:space="preserve">.dizo.belregion.ru</w:t>
      </w:r>
      <w:r>
        <w:rPr>
          <w:sz w:val="26"/>
          <w:szCs w:val="26"/>
          <w:highlight w:val="none"/>
        </w:rPr>
        <w:fldChar w:fldCharType="end"/>
      </w:r>
      <w:r>
        <w:rPr>
          <w:sz w:val="26"/>
          <w:szCs w:val="26"/>
          <w:highlight w:val="none"/>
        </w:rPr>
        <w:t xml:space="preserve">, </w:t>
      </w:r>
      <w:r>
        <w:rPr>
          <w:sz w:val="26"/>
          <w:szCs w:val="26"/>
          <w:highlight w:val="none"/>
        </w:rPr>
        <w:t xml:space="preserve">на сайте в сети «Интернет» о</w:t>
      </w:r>
      <w:r>
        <w:rPr>
          <w:sz w:val="26"/>
          <w:szCs w:val="26"/>
          <w:highlight w:val="none"/>
        </w:rPr>
        <w:t xml:space="preserve">ператора </w:t>
      </w:r>
      <w:r>
        <w:rPr>
          <w:sz w:val="26"/>
          <w:szCs w:val="26"/>
          <w:highlight w:val="none"/>
        </w:rPr>
        <w:t xml:space="preserve">электронной площадки</w:t>
      </w:r>
      <w:r>
        <w:rPr>
          <w:rStyle w:val="1038"/>
          <w:sz w:val="26"/>
          <w:szCs w:val="26"/>
          <w:highlight w:val="none"/>
        </w:rPr>
        <w:t xml:space="preserve"> www.rts-tender.ru</w:t>
      </w:r>
      <w:r>
        <w:rPr>
          <w:rStyle w:val="1038"/>
          <w:sz w:val="26"/>
          <w:szCs w:val="26"/>
          <w:highlight w:val="none"/>
          <w:u w:val="none"/>
        </w:rPr>
        <w:t xml:space="preserve"> </w:t>
      </w:r>
      <w:r>
        <w:rPr>
          <w:sz w:val="26"/>
          <w:szCs w:val="26"/>
          <w:highlight w:val="none"/>
        </w:rPr>
        <w:t xml:space="preserve">и по телефон</w:t>
      </w:r>
      <w:r>
        <w:rPr>
          <w:sz w:val="26"/>
          <w:szCs w:val="26"/>
          <w:highlight w:val="none"/>
        </w:rPr>
        <w:t xml:space="preserve">ам</w:t>
      </w:r>
      <w:r>
        <w:rPr>
          <w:sz w:val="26"/>
          <w:szCs w:val="26"/>
          <w:highlight w:val="none"/>
        </w:rPr>
        <w:t xml:space="preserve">: (</w:t>
      </w:r>
      <w:r>
        <w:rPr>
          <w:sz w:val="26"/>
          <w:szCs w:val="26"/>
          <w:highlight w:val="none"/>
        </w:rPr>
        <w:t xml:space="preserve">4722</w:t>
      </w:r>
      <w:r>
        <w:rPr>
          <w:sz w:val="26"/>
          <w:szCs w:val="26"/>
          <w:highlight w:val="none"/>
        </w:rPr>
        <w:t xml:space="preserve">) </w:t>
      </w:r>
      <w:r>
        <w:rPr>
          <w:sz w:val="26"/>
          <w:szCs w:val="26"/>
          <w:highlight w:val="none"/>
        </w:rPr>
        <w:t xml:space="preserve">32-34-28</w:t>
      </w:r>
      <w:r>
        <w:rPr>
          <w:sz w:val="26"/>
          <w:szCs w:val="26"/>
          <w:highlight w:val="none"/>
        </w:rPr>
        <w:t xml:space="preserve">, 32-53-78</w:t>
      </w:r>
      <w:r>
        <w:rPr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</w:t>
      </w:r>
      <w:r>
        <w:rPr>
          <w:sz w:val="26"/>
          <w:szCs w:val="26"/>
          <w:highlight w:val="none"/>
        </w:rPr>
        <w:br w:type="textWrapping" w:clear="all"/>
        <w:t xml:space="preserve">5 (пяти) рабочих дней до даты окончания подачи заявок.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 случае направления запроса иностранными лицами такой запрос должен иметь перевод на русский язык.</w:t>
      </w:r>
      <w:r>
        <w:rPr>
          <w:highlight w:val="none"/>
        </w:rPr>
      </w:r>
      <w:r/>
    </w:p>
    <w:p>
      <w:pPr>
        <w:pStyle w:val="1011"/>
        <w:contextualSpacing/>
        <w:ind w:left="0" w:firstLine="0"/>
        <w:jc w:val="both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11"/>
        <w:numPr>
          <w:ilvl w:val="0"/>
          <w:numId w:val="39"/>
        </w:numPr>
        <w:contextualSpacing/>
        <w:ind w:left="0" w:firstLine="720"/>
        <w:jc w:val="both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  <w:t xml:space="preserve">Порядок</w:t>
      </w:r>
      <w:r>
        <w:rPr>
          <w:b/>
          <w:sz w:val="26"/>
          <w:szCs w:val="26"/>
          <w:highlight w:val="none"/>
        </w:rPr>
        <w:t xml:space="preserve"> рассмотрения заявок на участие в аукционе, условия допуска и отказа в д</w:t>
      </w:r>
      <w:r>
        <w:rPr>
          <w:b/>
          <w:sz w:val="26"/>
          <w:szCs w:val="26"/>
          <w:highlight w:val="none"/>
        </w:rPr>
        <w:t xml:space="preserve">опуске к участию </w:t>
      </w:r>
      <w:r>
        <w:rPr>
          <w:b/>
          <w:sz w:val="26"/>
          <w:szCs w:val="26"/>
          <w:highlight w:val="none"/>
        </w:rPr>
        <w:t xml:space="preserve">в</w:t>
      </w:r>
      <w:r>
        <w:rPr>
          <w:b/>
          <w:sz w:val="26"/>
          <w:szCs w:val="26"/>
          <w:highlight w:val="none"/>
        </w:rPr>
        <w:t xml:space="preserve"> аукцион</w:t>
      </w:r>
      <w:r>
        <w:rPr>
          <w:b/>
          <w:sz w:val="26"/>
          <w:szCs w:val="26"/>
          <w:highlight w:val="none"/>
        </w:rPr>
        <w:t xml:space="preserve">е</w:t>
      </w:r>
      <w:r>
        <w:rPr>
          <w:highlight w:val="none"/>
        </w:rPr>
      </w:r>
      <w:r/>
    </w:p>
    <w:p>
      <w:pPr>
        <w:ind w:firstLine="709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В день определения участников аукциона,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</w:t>
      </w:r>
      <w:r>
        <w:rPr>
          <w:bCs/>
          <w:sz w:val="26"/>
          <w:szCs w:val="26"/>
          <w:highlight w:val="none"/>
        </w:rPr>
        <w:br w:type="textWrapping" w:clear="all"/>
        <w:t xml:space="preserve">а также к журналу приема заявок.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</w:t>
      </w:r>
      <w:r>
        <w:rPr>
          <w:sz w:val="26"/>
          <w:szCs w:val="26"/>
          <w:highlight w:val="none"/>
        </w:rPr>
        <w:t xml:space="preserve">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r>
        <w:rPr>
          <w:highlight w:val="none"/>
        </w:rPr>
      </w:r>
      <w:r/>
    </w:p>
    <w:p>
      <w:pPr>
        <w:ind w:firstLine="709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Не позднее следующего</w:t>
      </w:r>
      <w:r>
        <w:rPr>
          <w:bCs/>
          <w:sz w:val="26"/>
          <w:szCs w:val="26"/>
          <w:highlight w:val="none"/>
        </w:rPr>
        <w:t xml:space="preserve">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  <w:r>
        <w:rPr>
          <w:highlight w:val="none"/>
        </w:rPr>
      </w:r>
      <w:r/>
    </w:p>
    <w:p>
      <w:pPr>
        <w:ind w:firstLine="709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Информация о претендентах, не допущен</w:t>
      </w:r>
      <w:r>
        <w:rPr>
          <w:bCs/>
          <w:sz w:val="26"/>
          <w:szCs w:val="26"/>
          <w:highlight w:val="none"/>
        </w:rPr>
        <w:t xml:space="preserve">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  <w:r>
        <w:rPr>
          <w:highlight w:val="none"/>
        </w:rPr>
      </w:r>
      <w:r/>
    </w:p>
    <w:p>
      <w:pPr>
        <w:ind w:firstLine="709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</w:rPr>
        <w:t xml:space="preserve">Претендент приобретает статус участника аукциона с момента подписания протокола о признании претендентов участниками аукциона.</w:t>
      </w:r>
      <w:r>
        <w:rPr>
          <w:highlight w:val="none"/>
        </w:rPr>
      </w:r>
      <w:r/>
    </w:p>
    <w:p>
      <w:pPr>
        <w:pStyle w:val="1011"/>
        <w:contextualSpacing/>
        <w:ind w:left="720"/>
        <w:jc w:val="both"/>
        <w:rPr>
          <w:bCs/>
          <w:sz w:val="26"/>
          <w:szCs w:val="26"/>
          <w:highlight w:val="none"/>
        </w:rPr>
      </w:pPr>
      <w:r>
        <w:rPr>
          <w:bCs/>
          <w:sz w:val="26"/>
          <w:szCs w:val="26"/>
          <w:highlight w:val="none"/>
          <w:lang w:eastAsia="ru-RU"/>
        </w:rPr>
        <w:t xml:space="preserve">Претендент не допускается к участию в аукционе по следующим основаниям:</w:t>
      </w:r>
      <w:r>
        <w:rPr>
          <w:highlight w:val="none"/>
        </w:rPr>
      </w:r>
      <w:r/>
    </w:p>
    <w:p>
      <w:pPr>
        <w:pStyle w:val="100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Cs/>
          <w:sz w:val="26"/>
          <w:szCs w:val="26"/>
          <w:highlight w:val="none"/>
        </w:rPr>
        <w:t xml:space="preserve">- представленные документы не подтверждают право претендента быть покупателем в соответствии с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законодательством Российской Федерации;</w:t>
      </w:r>
      <w:r>
        <w:rPr>
          <w:highlight w:val="none"/>
        </w:rPr>
      </w:r>
      <w:r/>
    </w:p>
    <w:p>
      <w:pPr>
        <w:pStyle w:val="100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 представлены не все документы в соответствии с перечнем, указанным в информационном сообщении, либо оформление указанных документов не соответствует законодательству Российской Федерации;</w:t>
      </w:r>
      <w:r>
        <w:rPr>
          <w:highlight w:val="none"/>
        </w:rPr>
      </w:r>
      <w:r/>
    </w:p>
    <w:p>
      <w:pPr>
        <w:pStyle w:val="100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 заявка на участие в аукционе подана лицом, не уполномоченным претендентом на осуществление таких действий;</w:t>
      </w:r>
      <w:r>
        <w:rPr>
          <w:highlight w:val="none"/>
        </w:rPr>
      </w:r>
      <w:r/>
    </w:p>
    <w:p>
      <w:pPr>
        <w:pStyle w:val="100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- не подтверждено поступление в установленный срок задатка на счет, указанный в информационном сообщении.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540" w:leader="none"/>
        </w:tabs>
        <w:rPr>
          <w:bCs/>
          <w:sz w:val="26"/>
          <w:szCs w:val="26"/>
          <w:highlight w:val="none"/>
        </w:rPr>
        <w:outlineLvl w:val="0"/>
      </w:pPr>
      <w:r>
        <w:rPr>
          <w:bCs/>
          <w:sz w:val="26"/>
          <w:szCs w:val="26"/>
          <w:highlight w:val="none"/>
        </w:rPr>
        <w:t xml:space="preserve"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  <w:r>
        <w:rPr>
          <w:highlight w:val="none"/>
        </w:rPr>
      </w:r>
      <w:r/>
    </w:p>
    <w:p>
      <w:pPr>
        <w:pStyle w:val="1011"/>
        <w:contextualSpacing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11"/>
        <w:numPr>
          <w:ilvl w:val="0"/>
          <w:numId w:val="39"/>
        </w:numPr>
        <w:contextualSpacing/>
        <w:ind w:left="0" w:firstLine="720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Порядок проведения аукциона и определения победителя аукциона</w:t>
      </w:r>
      <w:r>
        <w:rPr>
          <w:b/>
          <w:sz w:val="26"/>
          <w:szCs w:val="26"/>
          <w:highlight w:val="none"/>
        </w:rPr>
        <w:br w:type="textWrapping" w:clear="all"/>
        <w:t xml:space="preserve">либо лица, признанного единственным участником аукциона</w:t>
      </w:r>
      <w:r>
        <w:rPr>
          <w:highlight w:val="none"/>
        </w:rPr>
      </w:r>
      <w:r/>
    </w:p>
    <w:p>
      <w:pPr>
        <w:ind w:firstLine="720"/>
        <w:jc w:val="both"/>
        <w:rPr>
          <w:rStyle w:val="975"/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Процедура проводится в соответствии с регламентом электронной площадки </w:t>
      </w:r>
      <w:hyperlink r:id="rId18" w:tooltip="https://www.rts-tender.ru/platform-rules/platform-property-sales" w:history="1">
        <w:r>
          <w:rPr>
            <w:rStyle w:val="975"/>
            <w:rFonts w:eastAsia="Calibri"/>
            <w:sz w:val="26"/>
            <w:szCs w:val="26"/>
            <w:highlight w:val="none"/>
            <w:lang w:eastAsia="en-US"/>
          </w:rPr>
          <w:t xml:space="preserve">https://www.rts-tender.ru/platform-rules/platform-property-sales</w:t>
        </w:r>
      </w:hyperlink>
      <w:r>
        <w:rPr>
          <w:rStyle w:val="975"/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«шага аукциона».</w:t>
      </w:r>
      <w:r>
        <w:rPr>
          <w:highlight w:val="none"/>
        </w:rPr>
      </w:r>
      <w:r/>
    </w:p>
    <w:p>
      <w:pPr>
        <w:pStyle w:val="1022"/>
        <w:ind w:firstLine="72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«Шаг аукциона» устанавливается Продавцом в фиксированной сумме и не изменяется в течение всего аукциона.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«Шаг аукциона» составляет 1 % от начальной цены продажи имущества и установлен в сумме: </w:t>
      </w:r>
      <w:r>
        <w:rPr>
          <w:highlight w:val="none"/>
        </w:rPr>
      </w:r>
      <w:r/>
    </w:p>
    <w:p>
      <w:pPr>
        <w:pStyle w:val="1022"/>
        <w:ind w:firstLine="72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pacing w:val="-2"/>
          <w:sz w:val="26"/>
          <w:szCs w:val="26"/>
          <w:highlight w:val="none"/>
        </w:rPr>
      </w:r>
      <w:r>
        <w:rPr>
          <w:rFonts w:ascii="Times New Roman" w:hAnsi="Times New Roman" w:cs="Times New Roman"/>
          <w:spacing w:val="-6"/>
          <w:sz w:val="26"/>
          <w:szCs w:val="26"/>
          <w:highlight w:val="none"/>
        </w:rPr>
        <w:t xml:space="preserve">6 048 930</w:t>
      </w:r>
      <w:r>
        <w:rPr>
          <w:rFonts w:ascii="Times New Roman" w:hAnsi="Times New Roman" w:cs="Times New Roman"/>
          <w:spacing w:val="-6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(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шесть миллионов сорок восемь тысяч девятьсот тридцать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) рублей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pacing w:val="0"/>
          <w:sz w:val="26"/>
          <w:szCs w:val="26"/>
          <w:highlight w:val="none"/>
        </w:rPr>
        <w:t xml:space="preserve">00 копеек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</w:t>
      </w:r>
      <w:r>
        <w:rPr>
          <w:highlight w:val="none"/>
        </w:rPr>
      </w:r>
      <w:r/>
    </w:p>
    <w:p>
      <w:pPr>
        <w:pStyle w:val="1022"/>
        <w:ind w:firstLine="720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аукционе мог</w:t>
      </w:r>
      <w:r>
        <w:rPr>
          <w:sz w:val="26"/>
          <w:szCs w:val="26"/>
          <w:highlight w:val="none"/>
        </w:rPr>
        <w:t xml:space="preserve">ут участвовать только заявители, признанные участниками торгов.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Со времени начала проведения процедуры аукциона оператором электронной площадки размещается: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в закрытой части электронной п</w:t>
      </w:r>
      <w:r>
        <w:rPr>
          <w:sz w:val="26"/>
          <w:szCs w:val="26"/>
          <w:highlight w:val="none"/>
        </w:rPr>
        <w:t xml:space="preserve">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</w:t>
      </w:r>
      <w:r>
        <w:rPr>
          <w:sz w:val="26"/>
          <w:szCs w:val="26"/>
          <w:highlight w:val="none"/>
        </w:rPr>
        <w:t xml:space="preserve">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не </w:t>
      </w:r>
      <w:r>
        <w:rPr>
          <w:sz w:val="26"/>
          <w:szCs w:val="26"/>
          <w:highlight w:val="none"/>
        </w:rPr>
        <w:t xml:space="preserve">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При этом программными средствами электронной площадки обеспечивается:</w:t>
      </w:r>
      <w:r>
        <w:rPr>
          <w:highlight w:val="none"/>
        </w:rPr>
      </w:r>
      <w:r/>
    </w:p>
    <w:p>
      <w:pPr>
        <w:contextualSpacing w:val="0"/>
        <w:ind w:firstLine="709"/>
        <w:jc w:val="both"/>
        <w:rPr>
          <w:spacing w:val="0"/>
          <w:sz w:val="26"/>
          <w:szCs w:val="26"/>
          <w:highlight w:val="none"/>
        </w:rPr>
        <w:suppressLineNumbers w:val="0"/>
      </w:pPr>
      <w:r>
        <w:rPr>
          <w:spacing w:val="-6"/>
          <w:sz w:val="26"/>
          <w:szCs w:val="26"/>
          <w:highlight w:val="none"/>
        </w:rPr>
        <w:t xml:space="preserve">- исключение возможности подачи участником предложения о цене имущества, </w:t>
      </w:r>
      <w:r>
        <w:rPr>
          <w:spacing w:val="0"/>
          <w:sz w:val="26"/>
          <w:szCs w:val="26"/>
          <w:highlight w:val="none"/>
        </w:rPr>
        <w:t xml:space="preserve">не соответствующего увеличению текущей цены на величину «шага аукциона»;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Победителем признается участник, предложивший наиболее высокую цену имущества.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  <w:r>
        <w:rPr>
          <w:highlight w:val="none"/>
        </w:rPr>
      </w:r>
      <w:r/>
    </w:p>
    <w:p>
      <w:pPr>
        <w:ind w:firstLine="720"/>
        <w:jc w:val="both"/>
        <w:rPr>
          <w:b w:val="0"/>
          <w:bCs w:val="0"/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Ход проведения процедуры аукцион</w:t>
      </w:r>
      <w:r>
        <w:rPr>
          <w:sz w:val="26"/>
          <w:szCs w:val="26"/>
          <w:highlight w:val="none"/>
        </w:rPr>
        <w:t xml:space="preserve">а фиксируется оператором электронной площадки в электронном журнале, который направляется Продавцу в течение одного </w:t>
      </w:r>
      <w:r>
        <w:rPr>
          <w:b w:val="0"/>
          <w:bCs w:val="0"/>
          <w:sz w:val="26"/>
          <w:szCs w:val="26"/>
          <w:highlight w:val="none"/>
        </w:rPr>
        <w:t xml:space="preserve">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  <w:r>
        <w:rPr>
          <w:highlight w:val="none"/>
        </w:rPr>
      </w:r>
      <w:r/>
    </w:p>
    <w:p>
      <w:pPr>
        <w:ind w:firstLine="720"/>
        <w:jc w:val="both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  <w:t xml:space="preserve">П</w:t>
      </w:r>
      <w:r>
        <w:rPr>
          <w:b w:val="0"/>
          <w:bCs w:val="0"/>
          <w:sz w:val="26"/>
          <w:szCs w:val="26"/>
          <w:highlight w:val="none"/>
        </w:rPr>
        <w:t xml:space="preserve">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</w:t>
      </w:r>
      <w:r>
        <w:rPr>
          <w:b w:val="0"/>
          <w:bCs w:val="0"/>
          <w:sz w:val="26"/>
          <w:szCs w:val="26"/>
          <w:highlight w:val="none"/>
        </w:rPr>
        <w:t xml:space="preserve">у</w:t>
      </w:r>
      <w:r>
        <w:rPr>
          <w:b w:val="0"/>
          <w:bCs w:val="0"/>
          <w:sz w:val="26"/>
          <w:szCs w:val="26"/>
          <w:highlight w:val="none"/>
        </w:rPr>
        <w:t xml:space="preserve">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–</w:t>
      </w:r>
      <w:r>
        <w:rPr>
          <w:b w:val="0"/>
          <w:bCs w:val="0"/>
          <w:sz w:val="26"/>
          <w:szCs w:val="26"/>
          <w:highlight w:val="none"/>
        </w:rPr>
        <w:t xml:space="preserve"> фамилию, имя, отчество (при наличии) или наименование юрид</w:t>
      </w:r>
      <w:r>
        <w:rPr>
          <w:b w:val="0"/>
          <w:bCs w:val="0"/>
          <w:sz w:val="26"/>
          <w:szCs w:val="26"/>
          <w:highlight w:val="none"/>
        </w:rPr>
        <w:t xml:space="preserve">и</w:t>
      </w:r>
      <w:r>
        <w:rPr>
          <w:b w:val="0"/>
          <w:bCs w:val="0"/>
          <w:sz w:val="26"/>
          <w:szCs w:val="26"/>
          <w:highlight w:val="none"/>
        </w:rPr>
        <w:t xml:space="preserve">ческого лица </w:t>
      </w:r>
      <w:r>
        <w:rPr>
          <w:rFonts w:hint="default"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  <w:t xml:space="preserve">–</w:t>
      </w:r>
      <w:r>
        <w:rPr>
          <w:b w:val="0"/>
          <w:bCs w:val="0"/>
          <w:sz w:val="26"/>
          <w:szCs w:val="26"/>
          <w:highlight w:val="none"/>
        </w:rPr>
        <w:t xml:space="preserve">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</w:t>
      </w:r>
      <w:r>
        <w:rPr>
          <w:b w:val="0"/>
          <w:bCs w:val="0"/>
          <w:sz w:val="26"/>
          <w:szCs w:val="26"/>
          <w:highlight w:val="none"/>
        </w:rPr>
        <w:t xml:space="preserve">т</w:t>
      </w:r>
      <w:r>
        <w:rPr>
          <w:b w:val="0"/>
          <w:bCs w:val="0"/>
          <w:sz w:val="26"/>
          <w:szCs w:val="26"/>
          <w:highlight w:val="none"/>
        </w:rPr>
        <w:t xml:space="preserve">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</w:t>
      </w:r>
      <w:r>
        <w:rPr>
          <w:b w:val="0"/>
          <w:bCs w:val="0"/>
          <w:sz w:val="26"/>
          <w:szCs w:val="26"/>
          <w:highlight w:val="none"/>
        </w:rPr>
        <w:t xml:space="preserve">стие в аукционе подало только одно лицо, признанное единственным участником аукциона.</w:t>
      </w:r>
      <w:r>
        <w:rPr>
          <w:highlight w:val="none"/>
        </w:rPr>
      </w:r>
      <w:r/>
    </w:p>
    <w:p>
      <w:pPr>
        <w:ind w:firstLine="720"/>
        <w:jc w:val="both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  <w:t xml:space="preserve">Процедура аукциона считается завершенной со времени подписания продавцом протокола об итогах аукциона.</w:t>
      </w:r>
      <w:r>
        <w:rPr>
          <w:highlight w:val="none"/>
        </w:rPr>
      </w:r>
      <w:r/>
    </w:p>
    <w:p>
      <w:pPr>
        <w:ind w:firstLine="720"/>
        <w:jc w:val="both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  <w:t xml:space="preserve">Протокол об итогах аукциона размещается на официальном сайте не позднее следующего рабочего дня с момента проведения аукциона.</w:t>
      </w:r>
      <w:r>
        <w:rPr>
          <w:highlight w:val="none"/>
        </w:rPr>
      </w:r>
      <w:r/>
    </w:p>
    <w:p>
      <w:pPr>
        <w:ind w:firstLine="709"/>
        <w:jc w:val="both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  <w:t xml:space="preserve">Данный протокол является основанием для заключения договора купли-продажи.</w:t>
      </w:r>
      <w:r>
        <w:rPr>
          <w:highlight w:val="none"/>
        </w:rPr>
      </w:r>
      <w:r/>
    </w:p>
    <w:p>
      <w:pPr>
        <w:ind w:firstLine="709"/>
        <w:jc w:val="both"/>
        <w:rPr>
          <w:b w:val="0"/>
          <w:bCs w:val="0"/>
          <w:sz w:val="26"/>
          <w:szCs w:val="26"/>
          <w:highlight w:val="none"/>
        </w:rPr>
      </w:pPr>
      <w:r>
        <w:rPr>
          <w:b w:val="0"/>
          <w:bCs w:val="0"/>
          <w:sz w:val="26"/>
          <w:szCs w:val="26"/>
          <w:highlight w:val="none"/>
        </w:rPr>
        <w:t xml:space="preserve">Аукцион признается несостоявшимся в следующих случаях: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не было подано ни одной заявки на участие либо ни один из претендентов не признан участником;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лицо, признанное единственным участником аукциона, отказалось от заключения договора купли-продажи;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ни один из участников не сделал предложение о начальной цене имущества.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Решение о признании аукциона несостоявшимся оформляется протоколом.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 течение одного часа с момента подписания протокола об итогах аукциона победителю и</w:t>
      </w:r>
      <w:r>
        <w:rPr>
          <w:sz w:val="26"/>
          <w:szCs w:val="26"/>
          <w:highlight w:val="none"/>
        </w:rPr>
        <w:t xml:space="preserve">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наименование имущества и иные позволяющие его индивидуализировать сведения (спецификация лота);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цена сделки;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- фамилия, имя, отчество физического лица или наименование юридического лица – победителя либо лица, признанного единственным участником аукциона.</w:t>
      </w:r>
      <w:r>
        <w:rPr>
          <w:highlight w:val="none"/>
        </w:rPr>
      </w:r>
      <w:r/>
    </w:p>
    <w:p>
      <w:pPr>
        <w:pStyle w:val="1011"/>
        <w:contextualSpacing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11"/>
        <w:numPr>
          <w:ilvl w:val="0"/>
          <w:numId w:val="39"/>
        </w:numPr>
        <w:contextualSpacing/>
        <w:ind w:left="0" w:firstLine="720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Порядок заключения договора купли-продажи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284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Не позднее чем через 5 рабочих дней с даты проведения продажи с победителем заключается договор купли-продажи имущества </w:t>
      </w:r>
      <w:r>
        <w:rPr>
          <w:sz w:val="26"/>
          <w:szCs w:val="26"/>
          <w:highlight w:val="none"/>
        </w:rPr>
        <w:t xml:space="preserve">в форме электронного документа.</w:t>
      </w:r>
      <w:r>
        <w:rPr>
          <w:highlight w:val="none"/>
        </w:rPr>
      </w:r>
      <w:r/>
    </w:p>
    <w:p>
      <w:pPr>
        <w:ind w:firstLine="709"/>
        <w:jc w:val="both"/>
        <w:tabs>
          <w:tab w:val="left" w:pos="284" w:leader="none"/>
        </w:tabs>
        <w:rPr>
          <w:sz w:val="26"/>
          <w:szCs w:val="26"/>
          <w:highlight w:val="none"/>
        </w:rPr>
      </w:pPr>
      <w:r>
        <w:rPr>
          <w:rFonts w:eastAsia="Calibri"/>
          <w:sz w:val="26"/>
          <w:szCs w:val="26"/>
          <w:highlight w:val="none"/>
        </w:rPr>
        <w:t xml:space="preserve">В соответствии с п.11 ст.21 Федерального закона </w:t>
      </w:r>
      <w:r>
        <w:rPr>
          <w:sz w:val="26"/>
          <w:szCs w:val="26"/>
          <w:highlight w:val="none"/>
        </w:rPr>
        <w:t xml:space="preserve">от 08.02.1998 г. № 14-ФЗ «Об обществах с ограниченной ответственностью» </w:t>
      </w:r>
      <w:bookmarkStart w:id="3" w:name="_GoBack"/>
      <w:r>
        <w:rPr>
          <w:sz w:val="26"/>
          <w:szCs w:val="26"/>
          <w:highlight w:val="none"/>
          <w:lang w:eastAsia="en-US"/>
        </w:rPr>
        <w:t xml:space="preserve">договор купли-продажи имущества подлежит нотариальному удостоверению.</w:t>
      </w:r>
      <w:bookmarkEnd w:id="3"/>
      <w:r>
        <w:rPr>
          <w:sz w:val="26"/>
          <w:szCs w:val="26"/>
          <w:highlight w:val="none"/>
        </w:rPr>
        <w:t xml:space="preserve"> Согласно условиям договора купли-продажи имущества оплата расходов по удостоверению </w:t>
      </w:r>
      <w:r>
        <w:rPr>
          <w:sz w:val="26"/>
          <w:szCs w:val="26"/>
          <w:highlight w:val="none"/>
          <w:lang w:eastAsia="en-US"/>
        </w:rPr>
        <w:t xml:space="preserve">договора купли-продажи имущества</w:t>
      </w:r>
      <w:r>
        <w:rPr>
          <w:sz w:val="26"/>
          <w:szCs w:val="26"/>
          <w:highlight w:val="none"/>
        </w:rPr>
        <w:t xml:space="preserve">, а также расходов по нотариальным действиям, связанным с удостоверением </w:t>
      </w:r>
      <w:r>
        <w:rPr>
          <w:sz w:val="26"/>
          <w:szCs w:val="26"/>
          <w:highlight w:val="none"/>
          <w:lang w:eastAsia="en-US"/>
        </w:rPr>
        <w:t xml:space="preserve">договора купли-продажи имущества</w:t>
      </w:r>
      <w:r>
        <w:rPr>
          <w:sz w:val="26"/>
          <w:szCs w:val="26"/>
          <w:highlight w:val="none"/>
        </w:rPr>
        <w:t xml:space="preserve">, лежит на покупателе.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При уклонении или отказе победителя или лица, признанного единственным участником аукциона, от</w:t>
      </w:r>
      <w:r>
        <w:rPr>
          <w:sz w:val="26"/>
          <w:szCs w:val="26"/>
          <w:highlight w:val="none"/>
        </w:rPr>
        <w:t xml:space="preserve">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Оплата приобретаемого имущества производится путем перечисления денежных средств по реквизитам, указанным в форме договора купли-продажи имущества не позднее 10 рабочих дней со дня заключения такого договора.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Денежные средства в счет оплаты имущества подлежат перечислению по реквизитам, указанным в форме договора купли-продажи имущества.</w:t>
      </w:r>
      <w:r>
        <w:rPr>
          <w:highlight w:val="none"/>
        </w:rPr>
      </w:r>
      <w:r/>
    </w:p>
    <w:p>
      <w:pPr>
        <w:ind w:firstLine="72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Задаток, перечисленный победителем аукциона либо лицом, признанным единственным участником аукциона, для участия в аукционе, засчитывается в счет оплаты имущества.</w:t>
      </w:r>
      <w:r>
        <w:rPr>
          <w:highlight w:val="none"/>
        </w:rPr>
      </w:r>
      <w:r/>
    </w:p>
    <w:p>
      <w:pPr>
        <w:pStyle w:val="997"/>
        <w:ind w:firstLine="709"/>
        <w:rPr>
          <w:b w:val="0"/>
          <w:sz w:val="26"/>
          <w:szCs w:val="26"/>
          <w:highlight w:val="none"/>
        </w:rPr>
      </w:pPr>
      <w:r>
        <w:rPr>
          <w:b w:val="0"/>
          <w:sz w:val="26"/>
          <w:szCs w:val="26"/>
          <w:highlight w:val="none"/>
        </w:rPr>
        <w:t xml:space="preserve">Факт оплаты имущества подтверждается выпиской со счета о поступлении средств в размере и сроки, указанные в договоре купли-продажи.</w:t>
      </w:r>
      <w:r>
        <w:rPr>
          <w:highlight w:val="none"/>
        </w:rPr>
      </w:r>
      <w:r/>
    </w:p>
    <w:p>
      <w:pPr>
        <w:pStyle w:val="1011"/>
        <w:contextualSpacing/>
        <w:ind w:firstLine="709"/>
        <w:jc w:val="both"/>
        <w:rPr>
          <w:highlight w:val="none"/>
        </w:rPr>
      </w:pPr>
      <w:r>
        <w:rPr>
          <w:sz w:val="26"/>
          <w:szCs w:val="26"/>
          <w:highlight w:val="none"/>
          <w:lang w:eastAsia="ru-RU"/>
        </w:rPr>
        <w:t xml:space="preserve">С условиями договора </w:t>
      </w:r>
      <w:r>
        <w:rPr>
          <w:sz w:val="26"/>
          <w:szCs w:val="26"/>
          <w:highlight w:val="none"/>
        </w:rPr>
        <w:t xml:space="preserve">купли-продажи имущества</w:t>
      </w:r>
      <w:r>
        <w:rPr>
          <w:sz w:val="26"/>
          <w:szCs w:val="26"/>
          <w:highlight w:val="none"/>
          <w:lang w:eastAsia="ru-RU"/>
        </w:rPr>
        <w:t xml:space="preserve">, заключаемого по итогам проведения </w:t>
      </w:r>
      <w:r>
        <w:rPr>
          <w:sz w:val="26"/>
          <w:szCs w:val="26"/>
          <w:highlight w:val="none"/>
          <w:lang w:eastAsia="ru-RU"/>
        </w:rPr>
        <w:t xml:space="preserve">продажи имущества посредством публичного предложения в </w:t>
      </w:r>
      <w:r>
        <w:rPr>
          <w:sz w:val="26"/>
          <w:szCs w:val="26"/>
          <w:highlight w:val="none"/>
          <w:lang w:eastAsia="ru-RU"/>
        </w:rPr>
        <w:t xml:space="preserve">электронно</w:t>
      </w:r>
      <w:r>
        <w:rPr>
          <w:sz w:val="26"/>
          <w:szCs w:val="26"/>
          <w:highlight w:val="none"/>
          <w:lang w:eastAsia="ru-RU"/>
        </w:rPr>
        <w:t xml:space="preserve">й</w:t>
      </w:r>
      <w:r>
        <w:rPr>
          <w:sz w:val="26"/>
          <w:szCs w:val="26"/>
          <w:highlight w:val="none"/>
          <w:lang w:eastAsia="ru-RU"/>
        </w:rPr>
        <w:t xml:space="preserve"> </w:t>
      </w:r>
      <w:r>
        <w:rPr>
          <w:sz w:val="26"/>
          <w:szCs w:val="26"/>
          <w:highlight w:val="none"/>
          <w:lang w:eastAsia="ru-RU"/>
        </w:rPr>
        <w:t xml:space="preserve">форме</w:t>
      </w:r>
      <w:r>
        <w:rPr>
          <w:sz w:val="26"/>
          <w:szCs w:val="26"/>
          <w:highlight w:val="none"/>
          <w:lang w:eastAsia="ru-RU"/>
        </w:rPr>
        <w:t xml:space="preserve">, можно ознакомиться с даты размещения настоящего </w:t>
      </w:r>
      <w:r>
        <w:rPr>
          <w:b w:val="0"/>
          <w:bCs w:val="0"/>
          <w:sz w:val="26"/>
          <w:szCs w:val="26"/>
          <w:highlight w:val="none"/>
          <w:u w:val="none"/>
          <w:lang w:eastAsia="ru-RU"/>
        </w:rPr>
        <w:t xml:space="preserve">информационного сообщения </w:t>
      </w:r>
      <w:r>
        <w:rPr>
          <w:b w:val="0"/>
          <w:bCs w:val="0"/>
          <w:sz w:val="26"/>
          <w:szCs w:val="26"/>
          <w:highlight w:val="none"/>
          <w:u w:val="none"/>
        </w:rPr>
        <w:t xml:space="preserve">на сайте в сети «Интернет» о</w:t>
      </w:r>
      <w:r>
        <w:rPr>
          <w:b w:val="0"/>
          <w:bCs w:val="0"/>
          <w:sz w:val="26"/>
          <w:szCs w:val="26"/>
          <w:highlight w:val="none"/>
          <w:u w:val="none"/>
        </w:rPr>
        <w:t xml:space="preserve">ператора </w:t>
      </w:r>
      <w:r>
        <w:rPr>
          <w:b w:val="0"/>
          <w:bCs w:val="0"/>
          <w:sz w:val="26"/>
          <w:szCs w:val="26"/>
          <w:highlight w:val="none"/>
          <w:u w:val="none"/>
        </w:rPr>
        <w:t xml:space="preserve">электронной площадки</w:t>
      </w:r>
      <w:r>
        <w:rPr>
          <w:rStyle w:val="1038"/>
          <w:b w:val="0"/>
          <w:bCs w:val="0"/>
          <w:sz w:val="26"/>
          <w:szCs w:val="26"/>
          <w:highlight w:val="none"/>
          <w:u w:val="none"/>
        </w:rPr>
        <w:t xml:space="preserve"> www.rts-tender.ru, </w:t>
      </w:r>
      <w:r>
        <w:rPr>
          <w:b w:val="0"/>
          <w:bCs w:val="0"/>
          <w:sz w:val="26"/>
          <w:szCs w:val="26"/>
          <w:highlight w:val="none"/>
          <w:u w:val="none"/>
        </w:rPr>
        <w:t xml:space="preserve">на </w:t>
      </w:r>
      <w:r>
        <w:rPr>
          <w:b w:val="0"/>
          <w:bCs w:val="0"/>
          <w:sz w:val="26"/>
          <w:szCs w:val="26"/>
          <w:highlight w:val="none"/>
          <w:u w:val="none"/>
        </w:rPr>
        <w:t xml:space="preserve">официальном сайте Российской Федерации в сети «Интернет» </w: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val="en-US" w:eastAsia="zh-CN"/>
        </w:rPr>
        <w:fldChar w:fldCharType="begin"/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eastAsia="zh-CN"/>
        </w:rPr>
        <w:instrText xml:space="preserve"> </w:instrTex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val="en-US" w:eastAsia="zh-CN"/>
        </w:rPr>
        <w:instrText xml:space="preserve">HYPERLINK</w:instrTex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eastAsia="zh-CN"/>
        </w:rPr>
        <w:instrText xml:space="preserve"> "</w:instrTex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val="en-US" w:eastAsia="zh-CN"/>
        </w:rPr>
        <w:instrText xml:space="preserve">http</w:instrTex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eastAsia="zh-CN"/>
        </w:rPr>
        <w:instrText xml:space="preserve">://</w:instrTex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val="en-US" w:eastAsia="zh-CN"/>
        </w:rPr>
        <w:instrText xml:space="preserve">www</w:instrTex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eastAsia="zh-CN"/>
        </w:rPr>
        <w:instrText xml:space="preserve">.</w:instrTex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val="en-US" w:eastAsia="zh-CN"/>
        </w:rPr>
        <w:instrText xml:space="preserve">torgi</w:instrTex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eastAsia="zh-CN"/>
        </w:rPr>
        <w:instrText xml:space="preserve">.</w:instrTex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val="en-US" w:eastAsia="zh-CN"/>
        </w:rPr>
        <w:instrText xml:space="preserve">gov</w:instrTex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eastAsia="zh-CN"/>
        </w:rPr>
        <w:instrText xml:space="preserve">.</w:instrTex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val="en-US" w:eastAsia="zh-CN"/>
        </w:rPr>
        <w:instrText xml:space="preserve">ru</w:instrTex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eastAsia="zh-CN"/>
        </w:rPr>
        <w:instrText xml:space="preserve">" </w:instrTex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val="en-US" w:eastAsia="zh-CN"/>
        </w:rPr>
        <w:fldChar w:fldCharType="separate"/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val="en-US" w:eastAsia="zh-CN"/>
        </w:rPr>
        <w:t xml:space="preserve">www</w: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eastAsia="zh-CN"/>
        </w:rPr>
        <w:t xml:space="preserve">.</w: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val="en-US" w:eastAsia="zh-CN"/>
        </w:rPr>
        <w:t xml:space="preserve">torgi</w: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eastAsia="zh-CN"/>
        </w:rPr>
        <w:t xml:space="preserve">.</w: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val="en-US" w:eastAsia="zh-CN"/>
        </w:rPr>
        <w:t xml:space="preserve">gov</w: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eastAsia="zh-CN"/>
        </w:rPr>
        <w:t xml:space="preserve">.</w: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val="en-US" w:eastAsia="zh-CN"/>
        </w:rPr>
        <w:t xml:space="preserve">ru</w: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val="en-US" w:eastAsia="zh-CN"/>
        </w:rPr>
        <w:fldChar w:fldCharType="end"/>
      </w:r>
      <w:r>
        <w:rPr>
          <w:rStyle w:val="1038"/>
          <w:b w:val="0"/>
          <w:bCs w:val="0"/>
          <w:color w:val="000000"/>
          <w:sz w:val="26"/>
          <w:szCs w:val="26"/>
          <w:highlight w:val="none"/>
          <w:u w:val="none"/>
          <w:lang w:eastAsia="zh-CN"/>
        </w:rPr>
        <w:t xml:space="preserve">, </w:t>
      </w:r>
      <w:r>
        <w:rPr>
          <w:b w:val="0"/>
          <w:bCs w:val="0"/>
          <w:sz w:val="26"/>
          <w:szCs w:val="26"/>
          <w:highlight w:val="none"/>
          <w:u w:val="none"/>
        </w:rPr>
        <w:t xml:space="preserve">сайте продавца в сети «Интернет»</w:t>
      </w:r>
      <w:r>
        <w:rPr>
          <w:b w:val="0"/>
          <w:bCs w:val="0"/>
          <w:sz w:val="26"/>
          <w:szCs w:val="26"/>
          <w:highlight w:val="none"/>
          <w:u w:val="none"/>
        </w:rPr>
        <w:t xml:space="preserve"> </w:t>
      </w:r>
      <w:r>
        <w:rPr>
          <w:b w:val="0"/>
          <w:bCs w:val="0"/>
          <w:sz w:val="26"/>
          <w:szCs w:val="26"/>
          <w:highlight w:val="none"/>
          <w:u w:val="none"/>
        </w:rPr>
        <w:fldChar w:fldCharType="begin"/>
      </w:r>
      <w:r>
        <w:rPr>
          <w:b w:val="0"/>
          <w:bCs w:val="0"/>
          <w:sz w:val="26"/>
          <w:szCs w:val="26"/>
          <w:highlight w:val="none"/>
          <w:u w:val="none"/>
        </w:rPr>
        <w:instrText xml:space="preserve"> HYPERLINK "http://</w:instrText>
      </w:r>
      <w:r>
        <w:rPr>
          <w:b w:val="0"/>
          <w:bCs w:val="0"/>
          <w:sz w:val="26"/>
          <w:szCs w:val="26"/>
          <w:highlight w:val="none"/>
          <w:u w:val="none"/>
        </w:rPr>
        <w:instrText xml:space="preserve">www.</w:instrText>
      </w:r>
      <w:r>
        <w:rPr>
          <w:b w:val="0"/>
          <w:bCs w:val="0"/>
          <w:sz w:val="26"/>
          <w:szCs w:val="26"/>
          <w:highlight w:val="none"/>
          <w:u w:val="none"/>
          <w:lang w:val="en-US"/>
        </w:rPr>
        <w:instrText xml:space="preserve">dizo</w:instrText>
      </w:r>
      <w:r>
        <w:rPr>
          <w:b w:val="0"/>
          <w:bCs w:val="0"/>
          <w:sz w:val="26"/>
          <w:szCs w:val="26"/>
          <w:highlight w:val="none"/>
          <w:u w:val="none"/>
        </w:rPr>
        <w:instrText xml:space="preserve">31.ru</w:instrText>
      </w:r>
      <w:r>
        <w:rPr>
          <w:b w:val="0"/>
          <w:bCs w:val="0"/>
          <w:sz w:val="26"/>
          <w:szCs w:val="26"/>
          <w:highlight w:val="none"/>
          <w:u w:val="none"/>
        </w:rPr>
        <w:instrText xml:space="preserve">" </w:instrText>
      </w:r>
      <w:r>
        <w:rPr>
          <w:b w:val="0"/>
          <w:bCs w:val="0"/>
          <w:sz w:val="26"/>
          <w:szCs w:val="26"/>
          <w:highlight w:val="none"/>
          <w:u w:val="none"/>
        </w:rPr>
        <w:fldChar w:fldCharType="separate"/>
      </w:r>
      <w:r>
        <w:rPr>
          <w:rStyle w:val="1038"/>
          <w:b w:val="0"/>
          <w:bCs w:val="0"/>
          <w:sz w:val="26"/>
          <w:szCs w:val="26"/>
          <w:highlight w:val="none"/>
          <w:u w:val="none"/>
        </w:rPr>
        <w:t xml:space="preserve">www</w:t>
      </w:r>
      <w:r>
        <w:rPr>
          <w:rStyle w:val="1038"/>
          <w:b w:val="0"/>
          <w:bCs w:val="0"/>
          <w:sz w:val="26"/>
          <w:szCs w:val="26"/>
          <w:highlight w:val="none"/>
          <w:u w:val="none"/>
          <w:lang w:val="en-US"/>
        </w:rPr>
        <w:t xml:space="preserve">.dizo.belregion.ru</w:t>
      </w:r>
      <w:r>
        <w:rPr>
          <w:b w:val="0"/>
          <w:bCs w:val="0"/>
          <w:sz w:val="26"/>
          <w:szCs w:val="26"/>
          <w:highlight w:val="none"/>
          <w:u w:val="none"/>
        </w:rPr>
        <w:fldChar w:fldCharType="end"/>
      </w:r>
      <w:r>
        <w:rPr>
          <w:b w:val="0"/>
          <w:bCs w:val="0"/>
          <w:sz w:val="26"/>
          <w:szCs w:val="26"/>
          <w:highlight w:val="none"/>
          <w:u w:val="none"/>
        </w:rPr>
        <w:t xml:space="preserve">.</w:t>
      </w:r>
      <w:r>
        <w:rPr>
          <w:highlight w:val="none"/>
        </w:rPr>
      </w:r>
      <w:r/>
    </w:p>
    <w:p>
      <w:pPr>
        <w:pStyle w:val="997"/>
        <w:ind w:firstLine="0"/>
        <w:rPr>
          <w:b w:val="0"/>
          <w:sz w:val="26"/>
          <w:szCs w:val="26"/>
          <w:highlight w:val="none"/>
        </w:rPr>
      </w:pPr>
      <w:r>
        <w:rPr>
          <w:b w:val="0"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11"/>
        <w:numPr>
          <w:ilvl w:val="0"/>
          <w:numId w:val="39"/>
        </w:numPr>
        <w:contextualSpacing/>
        <w:ind w:left="0" w:firstLine="720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Переход права собственности на имущество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 имущества, в порядке, установленном законодательством Российской Федерации.</w:t>
      </w:r>
      <w:r>
        <w:rPr>
          <w:highlight w:val="none"/>
        </w:rPr>
      </w:r>
      <w:r/>
    </w:p>
    <w:p>
      <w:pPr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1011"/>
        <w:numPr>
          <w:ilvl w:val="0"/>
          <w:numId w:val="39"/>
        </w:numPr>
        <w:contextualSpacing/>
        <w:ind w:left="0" w:firstLine="709"/>
        <w:jc w:val="both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Заключительные положения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sz w:val="26"/>
          <w:szCs w:val="26"/>
          <w:highlight w:val="none"/>
        </w:rPr>
        <w:t xml:space="preserve">Информация о вносимых изменениях либо об отказе от проведения продажи размещается на информационных ресурсах, на которых, было размещено информационное сообщение о проведении продажи, в соответствии с законодательством Российской Федерации.</w:t>
      </w:r>
      <w:r>
        <w:rPr>
          <w:highlight w:val="none"/>
        </w:rPr>
      </w:r>
      <w:r/>
    </w:p>
    <w:p>
      <w:pPr>
        <w:ind w:firstLine="709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Все вопросы, касающиеся проведения аукциона в электронной форме не нашедшие отражения в настоящем информационном сообщении, регулируются законодательством Российской Федерации.</w:t>
      </w:r>
      <w:r>
        <w:rPr>
          <w:highlight w:val="none"/>
        </w:rPr>
      </w:r>
      <w:r/>
    </w:p>
    <w:p>
      <w:pPr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br w:type="page" w:clear="all"/>
      </w:r>
      <w:r>
        <w:rPr>
          <w:highlight w:val="none"/>
        </w:rPr>
      </w:r>
      <w:r/>
    </w:p>
    <w:p>
      <w:pPr>
        <w:ind w:left="5760"/>
        <w:jc w:val="center"/>
        <w:rPr>
          <w:highlight w:val="none"/>
        </w:rPr>
      </w:pPr>
      <w:r>
        <w:rPr>
          <w:bCs/>
          <w:sz w:val="26"/>
          <w:szCs w:val="26"/>
          <w:highlight w:val="none"/>
        </w:rPr>
        <w:t xml:space="preserve">Приложение № 1</w:t>
      </w:r>
      <w:r>
        <w:rPr>
          <w:highlight w:val="none"/>
        </w:rPr>
      </w:r>
      <w:r/>
    </w:p>
    <w:p>
      <w:pPr>
        <w:ind w:left="5760"/>
        <w:jc w:val="center"/>
        <w:rPr>
          <w:highlight w:val="none"/>
        </w:rPr>
      </w:pPr>
      <w:r>
        <w:rPr>
          <w:bCs/>
          <w:sz w:val="26"/>
          <w:szCs w:val="26"/>
          <w:highlight w:val="none"/>
        </w:rPr>
        <w:t xml:space="preserve">к информационному сообщению</w:t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spacing w:line="192" w:lineRule="auto"/>
        <w:tabs>
          <w:tab w:val="left" w:pos="7347" w:leader="none"/>
        </w:tabs>
        <w:rPr>
          <w:highlight w:val="none"/>
        </w:rPr>
      </w:pPr>
      <w:r>
        <w:rPr>
          <w:b/>
          <w:sz w:val="26"/>
          <w:szCs w:val="26"/>
          <w:highlight w:val="none"/>
        </w:rPr>
        <w:t xml:space="preserve">ЗАЯВКА НА УЧАСТИЕ В АУКЦИОНЕ В ЭЛЕКТРОННОЙ ФОРМЕ</w:t>
      </w:r>
      <w:r>
        <w:rPr>
          <w:highlight w:val="none"/>
        </w:rPr>
      </w:r>
      <w:r/>
    </w:p>
    <w:p>
      <w:pPr>
        <w:jc w:val="center"/>
        <w:spacing w:line="192" w:lineRule="auto"/>
        <w:rPr>
          <w:highlight w:val="none"/>
        </w:rPr>
      </w:pPr>
      <w:r>
        <w:rPr>
          <w:b/>
          <w:sz w:val="26"/>
          <w:szCs w:val="26"/>
          <w:highlight w:val="none"/>
        </w:rPr>
        <w:t xml:space="preserve">по продаже Имущества (лота)</w:t>
      </w:r>
      <w:r>
        <w:rPr>
          <w:highlight w:val="none"/>
        </w:rPr>
      </w:r>
      <w:r/>
    </w:p>
    <w:p>
      <w:pPr>
        <w:spacing w:line="192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  <w:pBdr>
          <w:bottom w:val="single" w:color="000000" w:sz="4" w:space="0"/>
        </w:pBdr>
      </w:pPr>
      <w:r>
        <w:rPr>
          <w:b/>
          <w:highlight w:val="none"/>
        </w:rPr>
        <w:t xml:space="preserve">Претендент</w:t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spacing w:val="-4"/>
          <w:highlight w:val="none"/>
        </w:rPr>
        <w:t xml:space="preserve">(</w:t>
      </w:r>
      <w:r>
        <w:rPr>
          <w:bCs/>
          <w:spacing w:val="-4"/>
          <w:highlight w:val="none"/>
        </w:rPr>
        <w:t xml:space="preserve">Ф.И.О. физического лица, индивидуального предпринимателя,</w:t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bCs/>
          <w:spacing w:val="-4"/>
          <w:highlight w:val="none"/>
        </w:rPr>
        <w:t xml:space="preserve">наименование юридического лица с указанием организационно-правовой формы</w:t>
      </w:r>
      <w:r>
        <w:rPr>
          <w:spacing w:val="-4"/>
          <w:highlight w:val="none"/>
        </w:rPr>
        <w:t xml:space="preserve">)</w:t>
      </w:r>
      <w:r>
        <w:rPr>
          <w:highlight w:val="none"/>
        </w:rPr>
      </w:r>
      <w:r/>
    </w:p>
    <w:p>
      <w:pPr>
        <w:rPr>
          <w:highlight w:val="none"/>
        </w:rPr>
        <w:pBdr>
          <w:bottom w:val="single" w:color="000000" w:sz="4" w:space="0"/>
        </w:pBdr>
      </w:pPr>
      <w:r>
        <w:rPr>
          <w:b/>
          <w:highlight w:val="none"/>
        </w:rPr>
        <w:t xml:space="preserve">в лице</w:t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  <w:t xml:space="preserve">(</w:t>
      </w:r>
      <w:r>
        <w:rPr>
          <w:bCs/>
          <w:highlight w:val="none"/>
        </w:rPr>
        <w:t xml:space="preserve">Ф.И.О. руководителя юридического лица или уполномоченного лица</w:t>
      </w:r>
      <w:r>
        <w:rPr>
          <w:highlight w:val="none"/>
        </w:rPr>
        <w:t xml:space="preserve">)</w:t>
      </w:r>
      <w:r>
        <w:rPr>
          <w:highlight w:val="none"/>
        </w:rPr>
      </w:r>
      <w:r/>
    </w:p>
    <w:p>
      <w:pPr>
        <w:jc w:val="both"/>
        <w:rPr>
          <w:highlight w:val="none"/>
        </w:rPr>
        <w:pBdr>
          <w:bottom w:val="single" w:color="000000" w:sz="4" w:space="0"/>
        </w:pBdr>
      </w:pPr>
      <w:r>
        <w:rPr>
          <w:b/>
          <w:bCs/>
          <w:highlight w:val="none"/>
        </w:rPr>
        <w:t xml:space="preserve">действующего на основании</w:t>
      </w:r>
      <w:r>
        <w:rPr>
          <w:rStyle w:val="978"/>
          <w:bCs/>
          <w:highlight w:val="none"/>
        </w:rPr>
        <w:footnoteReference w:id="2"/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  <w:t xml:space="preserve">(Устав, Положение, Соглашение и т.д.)</w:t>
      </w:r>
      <w:r>
        <w:rPr>
          <w:highlight w:val="none"/>
        </w:rPr>
      </w:r>
      <w:r/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>
        <w:trPr>
          <w:trHeight w:val="20"/>
        </w:trPr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9781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</w:pPr>
            <w:r>
              <w:rPr>
                <w:b/>
                <w:highlight w:val="none"/>
              </w:rPr>
              <w:t xml:space="preserve">(заполняется физическим лицом, индивидуальным предпринимателем)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</w:pPr>
            <w:r>
              <w:rPr>
                <w:highlight w:val="none"/>
              </w:rPr>
              <w:t xml:space="preserve">Паспортные данные: серия………………№ ……………………., дата выдачи «…...» ………………… …....….г.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</w:pPr>
            <w:r>
              <w:rPr>
                <w:highlight w:val="none"/>
              </w:rPr>
              <w:t xml:space="preserve">кем выдан………………………………………………………………………………………………………………...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</w:pPr>
            <w:r>
              <w:rPr>
                <w:highlight w:val="none"/>
              </w:rPr>
              <w:t xml:space="preserve">Адрес места жительства (по паспорту) ...……………………………………………………………………………...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</w:pPr>
            <w:r>
              <w:rPr>
                <w:highlight w:val="none"/>
              </w:rPr>
              <w:t xml:space="preserve">Почтовый адрес (для корреспонденции)…………………………………………………………………....................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</w:pPr>
            <w:r>
              <w:rPr>
                <w:highlight w:val="none"/>
              </w:rPr>
              <w:t xml:space="preserve">Контактный телефон ……………………………………………………………………………………………………</w:t>
            </w:r>
            <w:r>
              <w:rPr>
                <w:highlight w:val="none"/>
              </w:rPr>
            </w:r>
            <w:r/>
          </w:p>
          <w:p>
            <w:pPr>
              <w:rPr>
                <w:bCs/>
                <w:highlight w:val="none"/>
              </w:rPr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</w:pPr>
            <w:r>
              <w:rPr>
                <w:highlight w:val="none"/>
              </w:rPr>
              <w:t xml:space="preserve">ОГРНИП (для индивидуальных предпринимателей): № ……………………………….</w:t>
            </w:r>
            <w:r>
              <w:rPr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9781" w:type="dxa"/>
            <w:vAlign w:val="center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(заполняется юридическим лицом)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Адрес местонахождения………………………………………………………………………………………………...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Почтовый адрес………………………………………………………………………………….....................................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Контактный телефон ……..……………………………………………………………………………………………. </w:t>
            </w:r>
            <w:r>
              <w:rPr>
                <w:highlight w:val="none"/>
              </w:rPr>
            </w:r>
            <w:r/>
          </w:p>
          <w:p>
            <w:pPr>
              <w:rPr>
                <w:bCs/>
                <w:highlight w:val="none"/>
              </w:rPr>
            </w:pPr>
            <w:r>
              <w:rPr>
                <w:highlight w:val="none"/>
              </w:rPr>
              <w:t xml:space="preserve">ОГРН №………………………………., ИНН №…………………………………, КПП ……………………………..</w:t>
            </w:r>
            <w:r>
              <w:rPr>
                <w:highlight w:val="non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108" w:type="dxa"/>
              <w:top w:w="28" w:type="dxa"/>
              <w:right w:w="108" w:type="dxa"/>
              <w:bottom w:w="28" w:type="dxa"/>
            </w:tcMar>
            <w:tcW w:w="9781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b/>
                <w:highlight w:val="none"/>
              </w:rPr>
              <w:t xml:space="preserve">Представитель </w:t>
            </w:r>
            <w:r>
              <w:rPr>
                <w:b/>
                <w:bCs/>
                <w:highlight w:val="none"/>
              </w:rPr>
              <w:t xml:space="preserve">Претендента</w:t>
            </w:r>
            <w:r>
              <w:rPr>
                <w:rStyle w:val="978"/>
                <w:bCs/>
                <w:highlight w:val="none"/>
              </w:rPr>
              <w:footnoteReference w:id="3"/>
            </w:r>
            <w:r>
              <w:rPr>
                <w:highlight w:val="none"/>
              </w:rPr>
              <w:t xml:space="preserve">…………………………………………………………………………………………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highlight w:val="none"/>
              </w:rPr>
              <w:t xml:space="preserve">(Ф.И.О.)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Действует на основании доверенности от «….» …………… 20..….г., № …………………………………………..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Паспортные данные представителя: серия ………………№ ………........, дата выдачи «…...» …………… …....г.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кем выдан .……………………………………………….………………………………………………………………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</w:pPr>
            <w:r>
              <w:rPr>
                <w:highlight w:val="none"/>
              </w:rPr>
              <w:t xml:space="preserve">Адрес места жительства (по паспорту) ...……………………………………………………………………………...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  <w:between w:val="single" w:color="000000" w:sz="4" w:space="0"/>
              </w:pBdr>
            </w:pPr>
            <w:r>
              <w:rPr>
                <w:highlight w:val="none"/>
              </w:rPr>
              <w:t xml:space="preserve">Почтовый адрес (для корреспонденции)…………………………………………………………………....................</w:t>
            </w:r>
            <w:r>
              <w:rPr>
                <w:highlight w:val="none"/>
              </w:rPr>
            </w:r>
            <w:r/>
          </w:p>
          <w:p>
            <w:pPr>
              <w:rPr>
                <w:b/>
                <w:bCs/>
                <w:highlight w:val="none"/>
              </w:rPr>
            </w:pPr>
            <w:r>
              <w:rPr>
                <w:highlight w:val="none"/>
              </w:rPr>
              <w:t xml:space="preserve">Контактный телефон ……..……………………………………………………………………………………………..</w:t>
            </w:r>
            <w:r>
              <w:rPr>
                <w:highlight w:val="none"/>
              </w:rPr>
            </w:r>
            <w:r/>
          </w:p>
        </w:tc>
      </w:tr>
    </w:tbl>
    <w:p>
      <w:pPr>
        <w:ind w:left="1" w:right="1" w:hanging="1"/>
        <w:jc w:val="both"/>
        <w:spacing w:before="1" w:after="1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1" w:right="1" w:hanging="1"/>
        <w:jc w:val="both"/>
        <w:spacing w:before="1" w:after="1"/>
        <w:widowControl w:val="off"/>
        <w:rPr>
          <w:highlight w:val="none"/>
        </w:rPr>
      </w:pPr>
      <w:r>
        <w:rPr>
          <w:highlight w:val="none"/>
        </w:rPr>
        <w:tab/>
      </w:r>
      <w:r>
        <w:rPr>
          <w:b/>
          <w:highlight w:val="none"/>
        </w:rPr>
        <w:t xml:space="preserve">принял решение об участии в аукционе в электронной форме по продаже Имущества (лота):</w:t>
      </w:r>
      <w:r>
        <w:rPr>
          <w:highlight w:val="none"/>
        </w:rPr>
      </w:r>
      <w:r/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>
        <w:trPr>
          <w:trHeight w:val="397"/>
        </w:trPr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9781" w:type="dxa"/>
            <w:textDirection w:val="lrTb"/>
            <w:noWrap w:val="false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Дата аукциона: ………..………………. № Лота…………..,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Наименование Имущества (лота) аукциона ………………………………………………………...……...…….........</w:t>
            </w:r>
            <w:r>
              <w:rPr>
                <w:highlight w:val="none"/>
              </w:rPr>
            </w:r>
            <w:r/>
          </w:p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…………………………………………………………………………………………………………………………….</w:t>
            </w:r>
            <w:r>
              <w:rPr>
                <w:highlight w:val="none"/>
              </w:rPr>
            </w:r>
            <w:r/>
          </w:p>
        </w:tc>
      </w:tr>
    </w:tbl>
    <w:p>
      <w:pPr>
        <w:jc w:val="both"/>
        <w:spacing w:before="1" w:after="1"/>
        <w:widowControl w:val="off"/>
        <w:rPr>
          <w:highlight w:val="none"/>
        </w:rPr>
      </w:pPr>
      <w:r>
        <w:rPr>
          <w:b/>
          <w:highlight w:val="none"/>
        </w:rPr>
        <w:t xml:space="preserve">и обязуется обеспечить поступление задатка в размере ________________ рублей </w:t>
      </w:r>
      <w:r>
        <w:rPr>
          <w:highlight w:val="none"/>
        </w:rPr>
        <w:t xml:space="preserve">___________________________________________________________ (сумма прописью), </w:t>
      </w:r>
      <w:r>
        <w:rPr>
          <w:b/>
          <w:highlight w:val="none"/>
        </w:rPr>
        <w:t xml:space="preserve">в сроки и в порядке, установленные в Информационном сообщении на указанный лот.</w:t>
      </w:r>
      <w:r>
        <w:rPr>
          <w:highlight w:val="none"/>
        </w:rPr>
      </w:r>
      <w:r/>
    </w:p>
    <w:p>
      <w:pPr>
        <w:jc w:val="both"/>
        <w:spacing w:before="1" w:after="1"/>
        <w:widowControl w:val="off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numPr>
          <w:ilvl w:val="0"/>
          <w:numId w:val="48"/>
        </w:numPr>
        <w:ind w:left="0"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Претендент обязуется:</w:t>
      </w:r>
      <w:r>
        <w:rPr>
          <w:highlight w:val="none"/>
        </w:rPr>
      </w:r>
      <w:r/>
    </w:p>
    <w:p>
      <w:pPr>
        <w:numPr>
          <w:ilvl w:val="1"/>
          <w:numId w:val="48"/>
        </w:numPr>
        <w:ind w:left="0"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>
        <w:rPr>
          <w:highlight w:val="none"/>
        </w:rPr>
      </w:r>
      <w:r/>
    </w:p>
    <w:p>
      <w:pPr>
        <w:numPr>
          <w:ilvl w:val="1"/>
          <w:numId w:val="48"/>
        </w:numPr>
        <w:ind w:left="0"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В случае признания Победителем аукциона либо лицом, признанным единственным участником аукциона заключить договор купли-продажи с Продавцом в соответствии с порядком,</w:t>
      </w:r>
      <w:r>
        <w:rPr>
          <w:sz w:val="20"/>
          <w:szCs w:val="20"/>
          <w:highlight w:val="none"/>
        </w:rPr>
        <w:t xml:space="preserve"> сроками и требованиями, установленными в Информационном сообщении и договоре купли-продажи и оплатить стоимость Имущества по цене, определенной по итогам аукциона в срок, указанный в информационном сообщении о проведении аукциона и договоре купли-продажи;</w:t>
      </w:r>
      <w:r>
        <w:rPr>
          <w:highlight w:val="none"/>
        </w:rPr>
      </w:r>
      <w:r/>
    </w:p>
    <w:p>
      <w:pPr>
        <w:numPr>
          <w:ilvl w:val="0"/>
          <w:numId w:val="48"/>
        </w:numPr>
        <w:ind w:left="0"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Задаток Победителя аукциона, либо лица, признанного единственным участником аукциона, засчитывается в счет оплаты приобретаемого Имущества (лота) аукциона. </w:t>
      </w:r>
      <w:r>
        <w:rPr>
          <w:highlight w:val="none"/>
        </w:rPr>
      </w:r>
      <w:r/>
    </w:p>
    <w:p>
      <w:pPr>
        <w:numPr>
          <w:ilvl w:val="0"/>
          <w:numId w:val="48"/>
        </w:numPr>
        <w:ind w:left="0"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Претендент согл</w:t>
      </w:r>
      <w:r>
        <w:rPr>
          <w:sz w:val="20"/>
          <w:szCs w:val="20"/>
          <w:highlight w:val="none"/>
        </w:rPr>
        <w:t xml:space="preserve">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>
        <w:rPr>
          <w:b/>
          <w:sz w:val="20"/>
          <w:szCs w:val="20"/>
          <w:highlight w:val="none"/>
        </w:rPr>
        <w:t xml:space="preserve">и он не имеет претензий к ним</w:t>
      </w:r>
      <w:r>
        <w:rPr>
          <w:sz w:val="20"/>
          <w:szCs w:val="20"/>
          <w:highlight w:val="none"/>
        </w:rPr>
        <w:t xml:space="preserve">.</w:t>
      </w:r>
      <w:r>
        <w:rPr>
          <w:highlight w:val="none"/>
        </w:rPr>
      </w:r>
      <w:r/>
    </w:p>
    <w:p>
      <w:pPr>
        <w:numPr>
          <w:ilvl w:val="0"/>
          <w:numId w:val="48"/>
        </w:numPr>
        <w:ind w:left="0"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Претендент извещен о том, что он вправе отозвать Заявку в порядке и в сроки, установленные в Информационном сообщении.</w:t>
      </w:r>
      <w:r>
        <w:rPr>
          <w:highlight w:val="none"/>
        </w:rPr>
      </w:r>
      <w:r/>
    </w:p>
    <w:p>
      <w:pPr>
        <w:numPr>
          <w:ilvl w:val="0"/>
          <w:numId w:val="48"/>
        </w:numPr>
        <w:ind w:left="0"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Ответственность за достоверность представленных документов и информации несет Претендент. </w:t>
      </w:r>
      <w:r>
        <w:rPr>
          <w:highlight w:val="none"/>
        </w:rPr>
      </w:r>
      <w:r/>
    </w:p>
    <w:p>
      <w:pPr>
        <w:numPr>
          <w:ilvl w:val="0"/>
          <w:numId w:val="48"/>
        </w:numPr>
        <w:ind w:left="0" w:firstLine="0"/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</w:t>
      </w:r>
      <w:r>
        <w:rPr>
          <w:highlight w:val="none"/>
        </w:rPr>
      </w:r>
      <w:r/>
    </w:p>
    <w:p>
      <w:pPr>
        <w:numPr>
          <w:ilvl w:val="0"/>
          <w:numId w:val="48"/>
        </w:numPr>
        <w:ind w:left="0" w:firstLine="0"/>
        <w:jc w:val="both"/>
        <w:rPr>
          <w:b w:val="0"/>
          <w:bCs w:val="0"/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</w:t>
      </w:r>
      <w:r>
        <w:rPr>
          <w:sz w:val="20"/>
          <w:szCs w:val="20"/>
          <w:highlight w:val="none"/>
        </w:rPr>
        <w:t xml:space="preserve">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</w:t>
      </w:r>
      <w:r>
        <w:rPr>
          <w:sz w:val="20"/>
          <w:szCs w:val="20"/>
          <w:highlight w:val="none"/>
        </w:rPr>
        <w:t xml:space="preserve">публикации информации об отмене аукциона в электронной форме, внесении изменений в Информационное </w:t>
      </w:r>
      <w:r>
        <w:rPr>
          <w:b w:val="0"/>
          <w:bCs w:val="0"/>
          <w:sz w:val="20"/>
          <w:szCs w:val="20"/>
          <w:highlight w:val="none"/>
        </w:rPr>
        <w:t xml:space="preserve">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9" w:tooltip="http://www.torgi.gov.ru" w:history="1">
        <w:r>
          <w:rPr>
            <w:b w:val="0"/>
            <w:bCs w:val="0"/>
            <w:sz w:val="20"/>
            <w:szCs w:val="20"/>
            <w:highlight w:val="none"/>
          </w:rPr>
          <w:t xml:space="preserve">www.torgi.gov.ru</w:t>
        </w:r>
      </w:hyperlink>
      <w:r>
        <w:rPr>
          <w:b w:val="0"/>
          <w:bCs w:val="0"/>
          <w:sz w:val="20"/>
          <w:szCs w:val="20"/>
          <w:highlight w:val="none"/>
        </w:rPr>
        <w:t xml:space="preserve"> и сайте Оператора электронной площадки.</w:t>
      </w:r>
      <w:r>
        <w:rPr>
          <w:highlight w:val="none"/>
        </w:rPr>
      </w:r>
      <w:r/>
    </w:p>
    <w:p>
      <w:pPr>
        <w:numPr>
          <w:ilvl w:val="0"/>
          <w:numId w:val="48"/>
        </w:numPr>
        <w:ind w:left="0" w:firstLine="0"/>
        <w:jc w:val="both"/>
        <w:rPr>
          <w:b w:val="0"/>
          <w:bCs w:val="0"/>
          <w:sz w:val="20"/>
          <w:szCs w:val="20"/>
          <w:highlight w:val="none"/>
        </w:rPr>
      </w:pPr>
      <w:r>
        <w:rPr>
          <w:b w:val="0"/>
          <w:bCs w:val="0"/>
          <w:sz w:val="20"/>
          <w:szCs w:val="20"/>
          <w:highlight w:val="none"/>
        </w:rPr>
      </w:r>
      <w:r>
        <w:rPr>
          <w:b w:val="0"/>
          <w:bCs w:val="0"/>
          <w:sz w:val="20"/>
          <w:szCs w:val="20"/>
          <w:highlight w:val="none"/>
        </w:rPr>
        <w:t xml:space="preserve">Условия аукциона в электронной форме по данному имуществу с участником аукциона являются условиями публичной оферты, а по</w:t>
      </w:r>
      <w:r>
        <w:rPr>
          <w:b w:val="0"/>
          <w:bCs w:val="0"/>
          <w:sz w:val="20"/>
          <w:szCs w:val="20"/>
          <w:highlight w:val="none"/>
        </w:rPr>
        <w:t xml:space="preserve">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 В соответствии с Федеральным законом от 27.07</w:t>
      </w:r>
      <w:r>
        <w:rPr>
          <w:b w:val="0"/>
          <w:bCs w:val="0"/>
          <w:sz w:val="20"/>
          <w:szCs w:val="20"/>
          <w:highlight w:val="none"/>
        </w:rPr>
        <w:t xml:space="preserve">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</w:t>
      </w:r>
      <w:r>
        <w:rPr>
          <w:b w:val="0"/>
          <w:bCs w:val="0"/>
          <w:sz w:val="20"/>
          <w:szCs w:val="20"/>
          <w:highlight w:val="none"/>
        </w:rPr>
        <w:t xml:space="preserve">х понимается совершение, в том числе, следующих действий: сбо</w:t>
      </w:r>
      <w:r>
        <w:rPr>
          <w:sz w:val="20"/>
          <w:szCs w:val="20"/>
          <w:highlight w:val="none"/>
        </w:rPr>
        <w:t xml:space="preserve">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</w:t>
      </w:r>
      <w:r>
        <w:rPr>
          <w:sz w:val="20"/>
          <w:szCs w:val="20"/>
          <w:highlight w:val="none"/>
        </w:rPr>
        <w:t xml:space="preserve">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</w:t>
      </w:r>
      <w:r>
        <w:rPr>
          <w:sz w:val="20"/>
          <w:szCs w:val="20"/>
          <w:highlight w:val="none"/>
        </w:rPr>
        <w:t xml:space="preserve">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  <w:r>
        <w:rPr>
          <w:highlight w:val="none"/>
        </w:rPr>
      </w:r>
      <w:r/>
    </w:p>
    <w:p>
      <w:pPr>
        <w:pStyle w:val="811"/>
        <w:ind w:left="5040"/>
        <w:jc w:val="center"/>
        <w:rPr>
          <w:highlight w:val="none"/>
        </w:rPr>
      </w:pPr>
      <w:r>
        <w:rPr>
          <w:sz w:val="26"/>
          <w:szCs w:val="26"/>
          <w:highlight w:val="none"/>
        </w:rPr>
        <w:br w:type="page" w:clear="all"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none"/>
        </w:rPr>
        <w:t xml:space="preserve">Приложение № 2</w:t>
      </w:r>
      <w:r>
        <w:rPr>
          <w:highlight w:val="none"/>
        </w:rPr>
      </w:r>
      <w:r/>
    </w:p>
    <w:p>
      <w:pPr>
        <w:pStyle w:val="811"/>
        <w:ind w:left="5040"/>
        <w:jc w:val="center"/>
        <w:rPr>
          <w:highlight w:val="non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none"/>
        </w:rPr>
        <w:t xml:space="preserve">к информационному сообщению</w:t>
      </w:r>
      <w:r>
        <w:rPr>
          <w:highlight w:val="none"/>
        </w:rPr>
      </w:r>
      <w:r/>
    </w:p>
    <w:p>
      <w:pPr>
        <w:jc w:val="left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highlight w:val="none"/>
        </w:rPr>
      </w:r>
      <w:r/>
    </w:p>
    <w:p>
      <w:pPr>
        <w:jc w:val="center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ДОГОВОР КУПЛИ-ПРОДАЖИ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ДОЛИ В УСТАВНОМ КАПИТАЛЕ ОБЩЕСТВА С ОГРАНИЧЕННОЙ ОТВЕТСТВЕННОСТЬЮ «МЯСНЫЕ ФЕРМЫ – ИСКРА»</w:t>
      </w:r>
      <w:r>
        <w:rPr>
          <w:highlight w:val="none"/>
        </w:rPr>
      </w:r>
      <w:r/>
    </w:p>
    <w:p>
      <w:pPr>
        <w:jc w:val="center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highlight w:val="none"/>
        </w:rPr>
      </w:r>
      <w:r/>
    </w:p>
    <w:p>
      <w:pPr>
        <w:jc w:val="center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Российская Федерация, город Белгород, Белгородская область,</w:t>
      </w:r>
      <w:r>
        <w:rPr>
          <w:highlight w:val="none"/>
        </w:rPr>
      </w:r>
      <w:r/>
    </w:p>
    <w:p>
      <w:pPr>
        <w:jc w:val="center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_________________________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 две тысячи двадцать четвертого года</w:t>
      </w:r>
      <w:r>
        <w:rPr>
          <w:highlight w:val="none"/>
        </w:rPr>
      </w:r>
      <w:r/>
    </w:p>
    <w:p>
      <w:pPr>
        <w:jc w:val="center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highlight w:val="none"/>
        </w:rPr>
      </w:r>
      <w:r/>
    </w:p>
    <w:p>
      <w:pPr>
        <w:ind w:firstLine="567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МИНИСТЕРСТВО ИМУЩЕСТВЕННЫХ И ЗЕМЕЛЬНЫХ ОТНОШЕНИЙ БЕЛГОРОДСКОЙ ОБЛАСТИ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(МИНИСТЕРСТВО ИМУЩЕСТВЕННЫХ И ЗЕМЕЛЬНЫХ ОТНОШЕНИЙ БЕЛГОРОДСКОЙ ОБЛАСТИ), именуемое в дальнейшем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«Продавец»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, действующее от имен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и субъекта Российской Федерации - Белгородской области, идентификационный номер налогоплательщика (ИНН юридического лица): 3123103668, основной государственный регистрационный номер (ОГРН): 1043108001309, код п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ричины постановки на учет (КПП): 312301001, ад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рес (место нахождения): 308005, Белгородская область, город Белгород, площадь Соборная, 4, юридическое лицо действует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на основании Положения,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в лице 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, действующего на основании Положения о министерстве имущественных и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з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емельных отношений Белгородской области, утвержденного постановлением Правительства Белгородской области от 20 декабря 2021 года № 622-пп «Об утверждении Положения о министерстве имущественных и земельных отношений Белгородской области»,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_______________________________________________________________,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с одной стороны,</w:t>
      </w:r>
      <w:r>
        <w:rPr>
          <w:highlight w:val="none"/>
        </w:rPr>
      </w:r>
      <w:r/>
    </w:p>
    <w:p>
      <w:pPr>
        <w:ind w:firstLine="567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none"/>
        </w:rPr>
        <w:t xml:space="preserve">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, в лице __________________________,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действующего на основании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____________________________________________,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(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Гражданин/Гражданка ФИО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года рождения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, место рождения: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, гражданство: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, пол: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, паспорт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, выданный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 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года, код подразделения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проживающий/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ая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по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 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адресу: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______________________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), именуемый/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ая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в дальнейшем «Покупатель»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с другой стороны,</w:t>
      </w:r>
      <w:r>
        <w:rPr>
          <w:highlight w:val="none"/>
        </w:rPr>
      </w:r>
      <w:r/>
    </w:p>
    <w:p>
      <w:pPr>
        <w:pStyle w:val="1011"/>
        <w:contextualSpacing/>
        <w:ind w:firstLine="720"/>
        <w:jc w:val="both"/>
        <w:rPr>
          <w:rFonts w:ascii="Times New Roman" w:hAnsi="Times New Roman" w:cs="Times New Roman"/>
          <w:spacing w:val="-6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далее именуемые «Стороны»,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в соответствии с требованиями Федерального закона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Российской Федерации от 21 декабря 2001г. № 178-ФЗ «О приватизации государственного и муниципального имущества»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постановлением Правительства Белгородской области от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05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2023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года №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500-пп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«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Об утверждении прогнозного плана (программы) приватизации имущества, находящегося в собственности Белгородск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ой области,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на 2024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−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2026 годы»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р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аспоряжением Правительства Белгородской области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от 28 октября 2024 года № 1138-рп </w:t>
      </w:r>
      <w:r>
        <w:rPr>
          <w:rFonts w:ascii="Times New Roman" w:hAnsi="Times New Roman" w:cs="Times New Roman"/>
          <w:spacing w:val="-2"/>
          <w:sz w:val="24"/>
          <w:szCs w:val="24"/>
          <w:highlight w:val="none"/>
          <w:lang w:eastAsia="ru-RU"/>
        </w:rPr>
        <w:t xml:space="preserve">«Об условиях приватизации имущества, находящегося в собственности Белгородской области»</w:t>
      </w:r>
      <w:r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4"/>
          <w:szCs w:val="24"/>
          <w:highlight w:val="none"/>
          <w:lang w:eastAsia="ru-RU"/>
        </w:rPr>
        <w:t xml:space="preserve">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  <w:highlight w:val="none"/>
        </w:rPr>
        <w:t xml:space="preserve">положениями информационного сообщения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о проведении аукциона в электронной форме по продаже</w:t>
      </w:r>
      <w:r>
        <w:rPr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доли в уставном капитале общества с ограниченной ответственностью</w:t>
      </w:r>
      <w:r>
        <w:rPr>
          <w:rFonts w:ascii="Times New Roman" w:hAnsi="Times New Roman"/>
          <w:sz w:val="24"/>
          <w:szCs w:val="24"/>
          <w:highlight w:val="none"/>
        </w:rPr>
        <w:t xml:space="preserve"> «Мясные фермы – Искра», находящейся в собственности Белгородской области</w:t>
      </w:r>
      <w:r>
        <w:rPr>
          <w:sz w:val="24"/>
          <w:szCs w:val="24"/>
          <w:highlight w:val="none"/>
        </w:rPr>
        <w:t xml:space="preserve">, </w:t>
      </w:r>
      <w:r>
        <w:rPr>
          <w:rFonts w:ascii="Times New Roman" w:hAnsi="Times New Roman" w:cs="Times New Roman"/>
          <w:spacing w:val="0"/>
          <w:sz w:val="24"/>
          <w:szCs w:val="24"/>
          <w:highlight w:val="none"/>
        </w:rPr>
        <w:t xml:space="preserve">опубликованного </w:t>
      </w:r>
      <w:r>
        <w:rPr>
          <w:rFonts w:ascii="Times New Roman" w:hAnsi="Times New Roman" w:cs="Times New Roman"/>
          <w:spacing w:val="0"/>
          <w:sz w:val="24"/>
          <w:szCs w:val="24"/>
          <w:highlight w:val="none"/>
        </w:rPr>
        <w:t xml:space="preserve">на официальном сайте Российской Федерации в сети «Интернет» </w:t>
      </w:r>
      <w:r>
        <w:rPr>
          <w:rStyle w:val="1038"/>
          <w:spacing w:val="0"/>
          <w:sz w:val="24"/>
          <w:szCs w:val="24"/>
          <w:highlight w:val="none"/>
          <w:lang w:val="en-US" w:eastAsia="zh-CN"/>
        </w:rPr>
        <w:fldChar w:fldCharType="begin"/>
      </w:r>
      <w:r>
        <w:rPr>
          <w:rStyle w:val="1038"/>
          <w:spacing w:val="0"/>
          <w:sz w:val="24"/>
          <w:szCs w:val="24"/>
          <w:highlight w:val="none"/>
          <w:lang w:eastAsia="zh-CN"/>
        </w:rPr>
        <w:instrText xml:space="preserve"> </w:instrText>
      </w:r>
      <w:r>
        <w:rPr>
          <w:rStyle w:val="1038"/>
          <w:spacing w:val="0"/>
          <w:sz w:val="24"/>
          <w:szCs w:val="24"/>
          <w:highlight w:val="none"/>
          <w:lang w:val="en-US" w:eastAsia="zh-CN"/>
        </w:rPr>
        <w:instrText xml:space="preserve">HYPERLINK</w:instrText>
      </w:r>
      <w:r>
        <w:rPr>
          <w:rStyle w:val="1038"/>
          <w:spacing w:val="0"/>
          <w:sz w:val="24"/>
          <w:szCs w:val="24"/>
          <w:highlight w:val="none"/>
          <w:lang w:eastAsia="zh-CN"/>
        </w:rPr>
        <w:instrText xml:space="preserve"> "</w:instrText>
      </w:r>
      <w:r>
        <w:rPr>
          <w:rStyle w:val="1038"/>
          <w:spacing w:val="0"/>
          <w:sz w:val="24"/>
          <w:szCs w:val="24"/>
          <w:highlight w:val="none"/>
          <w:lang w:val="en-US" w:eastAsia="zh-CN"/>
        </w:rPr>
        <w:instrText xml:space="preserve">http</w:instrText>
      </w:r>
      <w:r>
        <w:rPr>
          <w:rStyle w:val="1038"/>
          <w:spacing w:val="0"/>
          <w:sz w:val="24"/>
          <w:szCs w:val="24"/>
          <w:highlight w:val="none"/>
          <w:lang w:eastAsia="zh-CN"/>
        </w:rPr>
        <w:instrText xml:space="preserve">://</w:instrText>
      </w:r>
      <w:r>
        <w:rPr>
          <w:rStyle w:val="1038"/>
          <w:spacing w:val="0"/>
          <w:sz w:val="24"/>
          <w:szCs w:val="24"/>
          <w:highlight w:val="none"/>
          <w:lang w:val="en-US" w:eastAsia="zh-CN"/>
        </w:rPr>
        <w:instrText xml:space="preserve">www</w:instrText>
      </w:r>
      <w:r>
        <w:rPr>
          <w:rStyle w:val="1038"/>
          <w:spacing w:val="0"/>
          <w:sz w:val="24"/>
          <w:szCs w:val="24"/>
          <w:highlight w:val="none"/>
          <w:lang w:eastAsia="zh-CN"/>
        </w:rPr>
        <w:instrText xml:space="preserve">.</w:instrText>
      </w:r>
      <w:r>
        <w:rPr>
          <w:rStyle w:val="1038"/>
          <w:spacing w:val="0"/>
          <w:sz w:val="24"/>
          <w:szCs w:val="24"/>
          <w:highlight w:val="none"/>
          <w:lang w:val="en-US" w:eastAsia="zh-CN"/>
        </w:rPr>
        <w:instrText xml:space="preserve">torgi</w:instrText>
      </w:r>
      <w:r>
        <w:rPr>
          <w:rStyle w:val="1038"/>
          <w:spacing w:val="0"/>
          <w:sz w:val="24"/>
          <w:szCs w:val="24"/>
          <w:highlight w:val="none"/>
          <w:lang w:eastAsia="zh-CN"/>
        </w:rPr>
        <w:instrText xml:space="preserve">.</w:instrText>
      </w:r>
      <w:r>
        <w:rPr>
          <w:rStyle w:val="1038"/>
          <w:spacing w:val="0"/>
          <w:sz w:val="24"/>
          <w:szCs w:val="24"/>
          <w:highlight w:val="none"/>
          <w:lang w:val="en-US" w:eastAsia="zh-CN"/>
        </w:rPr>
        <w:instrText xml:space="preserve">gov</w:instrText>
      </w:r>
      <w:r>
        <w:rPr>
          <w:rStyle w:val="1038"/>
          <w:spacing w:val="0"/>
          <w:sz w:val="24"/>
          <w:szCs w:val="24"/>
          <w:highlight w:val="none"/>
          <w:lang w:eastAsia="zh-CN"/>
        </w:rPr>
        <w:instrText xml:space="preserve">.</w:instrText>
      </w:r>
      <w:r>
        <w:rPr>
          <w:rStyle w:val="1038"/>
          <w:spacing w:val="0"/>
          <w:sz w:val="24"/>
          <w:szCs w:val="24"/>
          <w:highlight w:val="none"/>
          <w:lang w:val="en-US" w:eastAsia="zh-CN"/>
        </w:rPr>
        <w:instrText xml:space="preserve">ru</w:instrText>
      </w:r>
      <w:r>
        <w:rPr>
          <w:rStyle w:val="1038"/>
          <w:spacing w:val="0"/>
          <w:sz w:val="24"/>
          <w:szCs w:val="24"/>
          <w:highlight w:val="none"/>
          <w:lang w:eastAsia="zh-CN"/>
        </w:rPr>
        <w:instrText xml:space="preserve">" </w:instrText>
      </w:r>
      <w:r>
        <w:rPr>
          <w:rStyle w:val="1038"/>
          <w:spacing w:val="0"/>
          <w:sz w:val="24"/>
          <w:szCs w:val="24"/>
          <w:highlight w:val="none"/>
          <w:lang w:val="en-US" w:eastAsia="zh-CN"/>
        </w:rPr>
        <w:fldChar w:fldCharType="separate"/>
      </w:r>
      <w:r>
        <w:rPr>
          <w:rStyle w:val="1038"/>
          <w:spacing w:val="0"/>
          <w:sz w:val="24"/>
          <w:szCs w:val="24"/>
          <w:highlight w:val="none"/>
          <w:lang w:val="en-US" w:eastAsia="zh-CN"/>
        </w:rPr>
        <w:t xml:space="preserve">www</w:t>
      </w:r>
      <w:r>
        <w:rPr>
          <w:rStyle w:val="1038"/>
          <w:spacing w:val="0"/>
          <w:sz w:val="24"/>
          <w:szCs w:val="24"/>
          <w:highlight w:val="none"/>
          <w:lang w:eastAsia="zh-CN"/>
        </w:rPr>
        <w:t xml:space="preserve">.</w:t>
      </w:r>
      <w:r>
        <w:rPr>
          <w:rStyle w:val="1038"/>
          <w:spacing w:val="0"/>
          <w:sz w:val="24"/>
          <w:szCs w:val="24"/>
          <w:highlight w:val="none"/>
          <w:lang w:val="en-US" w:eastAsia="zh-CN"/>
        </w:rPr>
        <w:t xml:space="preserve">torgi</w:t>
      </w:r>
      <w:r>
        <w:rPr>
          <w:rStyle w:val="1038"/>
          <w:spacing w:val="0"/>
          <w:sz w:val="24"/>
          <w:szCs w:val="24"/>
          <w:highlight w:val="none"/>
          <w:lang w:eastAsia="zh-CN"/>
        </w:rPr>
        <w:t xml:space="preserve">.</w:t>
      </w:r>
      <w:r>
        <w:rPr>
          <w:rStyle w:val="1038"/>
          <w:spacing w:val="0"/>
          <w:sz w:val="24"/>
          <w:szCs w:val="24"/>
          <w:highlight w:val="none"/>
          <w:lang w:val="en-US" w:eastAsia="zh-CN"/>
        </w:rPr>
        <w:t xml:space="preserve">gov</w:t>
      </w:r>
      <w:r>
        <w:rPr>
          <w:rStyle w:val="1038"/>
          <w:spacing w:val="0"/>
          <w:sz w:val="24"/>
          <w:szCs w:val="24"/>
          <w:highlight w:val="none"/>
          <w:lang w:eastAsia="zh-CN"/>
        </w:rPr>
        <w:t xml:space="preserve">.</w:t>
      </w:r>
      <w:r>
        <w:rPr>
          <w:rStyle w:val="1038"/>
          <w:spacing w:val="0"/>
          <w:sz w:val="24"/>
          <w:szCs w:val="24"/>
          <w:highlight w:val="none"/>
          <w:lang w:val="en-US" w:eastAsia="zh-CN"/>
        </w:rPr>
        <w:t xml:space="preserve">ru</w:t>
      </w:r>
      <w:r>
        <w:rPr>
          <w:rStyle w:val="1038"/>
          <w:spacing w:val="0"/>
          <w:sz w:val="24"/>
          <w:szCs w:val="24"/>
          <w:highlight w:val="none"/>
          <w:lang w:val="en-US" w:eastAsia="zh-CN"/>
        </w:rPr>
        <w:fldChar w:fldCharType="end"/>
      </w:r>
      <w:r>
        <w:rPr>
          <w:rFonts w:ascii="Times New Roman" w:hAnsi="Times New Roman" w:cs="Times New Roman"/>
          <w:spacing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  <w:highlight w:val="none"/>
          <w:u w:val="none"/>
        </w:rPr>
        <w:t xml:space="preserve">сайте в сети «Интернет» </w: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  <w:highlight w:val="none"/>
          <w:u w:val="none"/>
        </w:rPr>
        <w:fldChar w:fldCharType="begin"/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  <w:highlight w:val="none"/>
          <w:u w:val="none"/>
        </w:rPr>
        <w:instrText xml:space="preserve"> HYPERLINK "http://</w:instrTex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  <w:highlight w:val="none"/>
          <w:u w:val="none"/>
        </w:rPr>
        <w:instrText xml:space="preserve">www.</w:instrTex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  <w:highlight w:val="none"/>
          <w:u w:val="none"/>
          <w:lang w:val="en-US"/>
        </w:rPr>
        <w:instrText xml:space="preserve">dizo</w:instrTex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  <w:highlight w:val="none"/>
          <w:u w:val="none"/>
        </w:rPr>
        <w:instrText xml:space="preserve">31.ru</w:instrTex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  <w:highlight w:val="none"/>
          <w:u w:val="none"/>
        </w:rPr>
        <w:instrText xml:space="preserve">" </w:instrTex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  <w:highlight w:val="none"/>
          <w:u w:val="none"/>
        </w:rPr>
        <w:fldChar w:fldCharType="separate"/>
      </w:r>
      <w:r>
        <w:rPr>
          <w:rStyle w:val="1038"/>
          <w:rFonts w:ascii="Times New Roman" w:hAnsi="Times New Roman" w:cs="Times New Roman"/>
          <w:b w:val="0"/>
          <w:bCs w:val="0"/>
          <w:spacing w:val="0"/>
          <w:sz w:val="24"/>
          <w:szCs w:val="24"/>
          <w:highlight w:val="none"/>
          <w:u w:val="none"/>
        </w:rPr>
        <w:t xml:space="preserve">www</w:t>
      </w:r>
      <w:r>
        <w:rPr>
          <w:rStyle w:val="1038"/>
          <w:rFonts w:ascii="Times New Roman" w:hAnsi="Times New Roman" w:cs="Times New Roman"/>
          <w:b w:val="0"/>
          <w:bCs w:val="0"/>
          <w:spacing w:val="0"/>
          <w:sz w:val="24"/>
          <w:szCs w:val="24"/>
          <w:highlight w:val="none"/>
          <w:u w:val="none"/>
          <w:lang w:val="en-US"/>
        </w:rPr>
        <w:t xml:space="preserve">.dizo.belregion.ru</w: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  <w:highlight w:val="none"/>
          <w:u w:val="none"/>
        </w:rPr>
        <w:fldChar w:fldCharType="end"/>
      </w:r>
      <w:r>
        <w:rPr>
          <w:rFonts w:ascii="Times New Roman" w:hAnsi="Times New Roman" w:cs="Times New Roman"/>
          <w:spacing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 w:cs="Times New Roman"/>
          <w:spacing w:val="0"/>
          <w:sz w:val="24"/>
          <w:szCs w:val="24"/>
          <w:highlight w:val="none"/>
        </w:rPr>
        <w:t xml:space="preserve">сайте в сети «Интернет» организатора торгов </w:t>
      </w:r>
      <w:r>
        <w:rPr>
          <w:rStyle w:val="1038"/>
          <w:rFonts w:ascii="Times New Roman" w:hAnsi="Times New Roman" w:cs="Times New Roman"/>
          <w:b w:val="0"/>
          <w:bCs w:val="0"/>
          <w:spacing w:val="0"/>
          <w:sz w:val="24"/>
          <w:szCs w:val="24"/>
          <w:highlight w:val="none"/>
          <w:u w:val="none"/>
        </w:rPr>
      </w:r>
      <w:hyperlink r:id="rId20" w:tooltip="http://www.rts-tender.ru" w:history="1">
        <w:r>
          <w:rPr>
            <w:rStyle w:val="1038"/>
            <w:rFonts w:ascii="Times New Roman" w:hAnsi="Times New Roman" w:cs="Times New Roman"/>
            <w:b w:val="0"/>
            <w:bCs w:val="0"/>
            <w:spacing w:val="0"/>
            <w:sz w:val="24"/>
            <w:szCs w:val="24"/>
            <w:highlight w:val="none"/>
          </w:rPr>
          <w:t xml:space="preserve">www.rts-tender.ru</w:t>
        </w:r>
        <w:r>
          <w:rPr>
            <w:rStyle w:val="1038"/>
            <w:spacing w:val="0"/>
            <w:sz w:val="24"/>
            <w:szCs w:val="24"/>
            <w:highlight w:val="none"/>
          </w:rPr>
        </w:r>
      </w:hyperlink>
      <w:r>
        <w:rPr>
          <w:rFonts w:ascii="Times New Roman" w:hAnsi="Times New Roman" w:cs="Times New Roman"/>
          <w:spacing w:val="0"/>
          <w:sz w:val="24"/>
          <w:szCs w:val="24"/>
          <w:highlight w:val="none"/>
        </w:rPr>
        <w:t xml:space="preserve">,</w:t>
      </w:r>
      <w:r>
        <w:rPr>
          <w:rStyle w:val="1038"/>
          <w:rFonts w:ascii="Times New Roman" w:hAnsi="Times New Roman" w:cs="Times New Roman"/>
          <w:b w:val="0"/>
          <w:bCs w:val="0"/>
          <w:spacing w:val="0"/>
          <w:sz w:val="24"/>
          <w:szCs w:val="24"/>
          <w:highlight w:val="none"/>
          <w:u w:val="none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  <w:highlight w:val="none"/>
        </w:rPr>
        <w:t xml:space="preserve">заключили настоящий договор (далее</w:t>
      </w:r>
      <w:r>
        <w:rPr>
          <w:rFonts w:ascii="Times New Roman" w:hAnsi="Times New Roman" w:cs="Times New Roman"/>
          <w:spacing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  <w:highlight w:val="none"/>
        </w:rPr>
        <w:t xml:space="preserve">– Договор)</w:t>
      </w:r>
      <w:r>
        <w:rPr>
          <w:rFonts w:ascii="Times New Roman" w:hAnsi="Times New Roman" w:cs="Times New Roman"/>
          <w:spacing w:val="0"/>
          <w:sz w:val="24"/>
          <w:szCs w:val="24"/>
          <w:highlight w:val="none"/>
        </w:rPr>
        <w:t xml:space="preserve"> о нижеследующем:</w:t>
      </w:r>
      <w:r>
        <w:rPr>
          <w:highlight w:val="none"/>
        </w:rPr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highlight w:val="none"/>
        </w:rPr>
      </w:r>
      <w:r/>
    </w:p>
    <w:p>
      <w:pPr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b/>
          <w:bCs/>
          <w:i w:val="0"/>
          <w:iCs w:val="0"/>
          <w:color w:val="000000" w:themeColor="text1"/>
          <w:sz w:val="24"/>
          <w:szCs w:val="24"/>
          <w:highlight w:val="none"/>
        </w:rPr>
        <w:t xml:space="preserve">1. ПРЕДМЕТ ДОГОВОРА</w:t>
      </w:r>
      <w:r>
        <w:rPr>
          <w:highlight w:val="none"/>
        </w:rPr>
      </w:r>
      <w:r/>
    </w:p>
    <w:p>
      <w:pPr>
        <w:pStyle w:val="1011"/>
        <w:numPr>
          <w:ilvl w:val="1"/>
          <w:numId w:val="52"/>
        </w:numPr>
        <w:contextualSpacing/>
        <w:ind w:firstLine="7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На ос</w:t>
      </w:r>
      <w:r>
        <w:rPr>
          <w:sz w:val="24"/>
          <w:szCs w:val="24"/>
          <w:highlight w:val="none"/>
        </w:rPr>
        <w:t xml:space="preserve">новании протокола №___</w:t>
      </w:r>
      <w:r>
        <w:rPr>
          <w:sz w:val="24"/>
          <w:szCs w:val="24"/>
          <w:highlight w:val="none"/>
        </w:rPr>
        <w:t xml:space="preserve">_____</w:t>
      </w:r>
      <w:r>
        <w:rPr>
          <w:sz w:val="24"/>
          <w:szCs w:val="24"/>
          <w:highlight w:val="none"/>
        </w:rPr>
        <w:t xml:space="preserve">_</w:t>
      </w:r>
      <w:r>
        <w:rPr>
          <w:sz w:val="24"/>
          <w:szCs w:val="24"/>
          <w:highlight w:val="none"/>
        </w:rPr>
        <w:t xml:space="preserve">________ </w:t>
      </w:r>
      <w:r>
        <w:rPr>
          <w:sz w:val="24"/>
          <w:szCs w:val="24"/>
          <w:highlight w:val="none"/>
        </w:rPr>
        <w:t xml:space="preserve">от ___</w:t>
      </w:r>
      <w:r>
        <w:rPr>
          <w:sz w:val="24"/>
          <w:szCs w:val="24"/>
          <w:highlight w:val="none"/>
        </w:rPr>
        <w:t xml:space="preserve">__________</w:t>
      </w:r>
      <w:r>
        <w:rPr>
          <w:sz w:val="24"/>
          <w:szCs w:val="24"/>
          <w:highlight w:val="none"/>
        </w:rPr>
        <w:t xml:space="preserve">_ 20__ г. </w:t>
      </w:r>
      <w:r>
        <w:rPr>
          <w:sz w:val="24"/>
          <w:szCs w:val="24"/>
          <w:highlight w:val="none"/>
        </w:rPr>
        <w:t xml:space="preserve">по настоящему Договору 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Продавец продает (передает в собственность) долю в размере 37,11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% (тридцати семи целых одиннадцати сотых)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 процента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 в уставном капитале ОБЩЕСТВА С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 ОГРАНИЧЕННОЙ ОТВЕТСТВЕННОСТЬЮ «МЯСНЫЕ ФЕРМЫ – ИСКРА», именуемые в дальнейшем соответственно «Доля» и «Общество», а Покупатель покупает (принимает в собственность) Долю в уставном капитале Общества, за цену и на условиях, определенных настоящим Договором. </w:t>
      </w:r>
      <w:r>
        <w:rPr>
          <w:highlight w:val="non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1.2. Основные сведения об Обществе: полное фирменное наименование Общества: ОБЩЕСТВО С ОГРАНИЧЕННОЙ ОТВЕТСТВЕННОСТЬЮ «МЯСНЫЕ ФЕРМЫ – ИСКРА»; сокращенное наименование: ООО «МФ–ИСКРА»; ИНН/КПП 3110021993/311001001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, 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место нахождения юридического лица: Белгородская область, 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муниципальный район Корочанский, сельское поселение 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Яблоновское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,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 адрес юридического лица: 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309216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, Белгородская область, 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Корочанский район, чело Яблоново, территория Промплощадка №3 Промбаза № 1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, зарегистрированно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е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 в Едином 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государственном реестре юридических лиц за основным государственным регистрационным номером 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1113120001499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, Общество действует на основании Устава, зарегистрированного 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Управлением Федеральной налоговой службы по Белгородской области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, номер регистрации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: ______________ от ______________года, ГРН регистрации изменений: __________________ от ____________________ 20____ года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highlight w:val="non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1.3. Принадлежность Продавцу отчуждаемой Доли в уставном капитале Общества и его полномочия на распоряжение указанной Долей подтверждается: </w:t>
      </w:r>
      <w:r>
        <w:rPr>
          <w:highlight w:val="non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- _____________________________________________________________________________; </w:t>
      </w:r>
      <w:r>
        <w:rPr>
          <w:highlight w:val="non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- списком участников Общества, выданным Обществом по состоянию на __________ года. Ведение 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и хранение списка учас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тников Общества по настоящее время Федеральной нотариальной палате Обществом не передавалось, что подтверждается справкой Общества от __________ года исх.№ б/н и отсутствием сведений в реестре списков участников ООО Единой информационной системы нотариата;</w:t>
      </w:r>
      <w:r>
        <w:rPr>
          <w:highlight w:val="none"/>
        </w:rPr>
      </w:r>
      <w:r/>
    </w:p>
    <w:p>
      <w:pPr>
        <w:jc w:val="both"/>
        <w:tabs>
          <w:tab w:val="left" w:pos="707" w:leader="none"/>
          <w:tab w:val="left" w:pos="1413" w:leader="none"/>
          <w:tab w:val="left" w:pos="2124" w:leader="none"/>
          <w:tab w:val="left" w:pos="2831" w:leader="none"/>
          <w:tab w:val="left" w:pos="3538" w:leader="none"/>
          <w:tab w:val="left" w:pos="4248" w:leader="none"/>
          <w:tab w:val="left" w:pos="4955" w:leader="none"/>
          <w:tab w:val="left" w:pos="5662" w:leader="none"/>
          <w:tab w:val="left" w:pos="6372" w:leader="none"/>
          <w:tab w:val="left" w:pos="7079" w:leader="none"/>
          <w:tab w:val="left" w:pos="7786" w:leader="none"/>
          <w:tab w:val="left" w:pos="8497" w:leader="none"/>
          <w:tab w:val="left" w:pos="9203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- 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выпиской из Единого государственного реестра юридических лиц от ХХ июня 2024 года № ХХХХ, сформированной с использованием сервиса «Предоставление сведен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ий из ЕГРЮЛ/ЕГРИП о конкретном юридическом лице/индивидуальном предпринимателе в форме электронного документа», размещенного на официальном сайте ФНС России в сети Интернет по адресу: https://egrul.nalog.ru/index.html, подписанной ЭЦП МИ ФНС России по ЦОД.</w:t>
      </w:r>
      <w:r>
        <w:rPr>
          <w:highlight w:val="none"/>
        </w:rPr>
      </w:r>
      <w:r/>
    </w:p>
    <w:p>
      <w:pPr>
        <w:jc w:val="both"/>
        <w:tabs>
          <w:tab w:val="left" w:pos="850" w:leader="none"/>
          <w:tab w:val="left" w:pos="4686" w:leader="underscor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7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1.4. Номинальная стоимость отчуждаемой Доли в уставном капитале Обществ</w:t>
      </w: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а согласно списку участников Общества от _____________ года, справке Общества от ____________ года исх. № б/н, выписке из Единого государственного реестра юридических от _______________ года - составляет _______________ (_________________________) рублей. </w:t>
      </w:r>
      <w:r>
        <w:rPr>
          <w:highlight w:val="none"/>
        </w:rPr>
      </w:r>
      <w:r/>
    </w:p>
    <w:p>
      <w:pPr>
        <w:jc w:val="both"/>
        <w:tabs>
          <w:tab w:val="left" w:pos="850" w:leader="none"/>
          <w:tab w:val="left" w:pos="4686" w:leader="underscor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7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none"/>
        </w:rPr>
        <w:t xml:space="preserve">1.5. Отчуждаемая Доля в уставном капитале Общества оплачена полностью, что подтверждается списком участников Общества от __________________ года, справкой Общества от ________________ года исх.№ б/н.</w:t>
      </w:r>
      <w:r>
        <w:rPr>
          <w:highlight w:val="none"/>
        </w:rPr>
      </w:r>
      <w:r/>
    </w:p>
    <w:p>
      <w:pPr>
        <w:ind w:firstLine="567"/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color w:val="000000" w:themeColor="text1"/>
          <w:sz w:val="24"/>
          <w:szCs w:val="24"/>
          <w:highlight w:val="none"/>
        </w:rPr>
      </w:r>
      <w:r>
        <w:rPr>
          <w:highlight w:val="none"/>
        </w:rPr>
      </w:r>
      <w:r/>
    </w:p>
    <w:p>
      <w:pPr>
        <w:ind w:firstLine="567"/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2. ЦЕНА ДОГОВОРА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7" w:leader="none"/>
          <w:tab w:val="left" w:pos="1413" w:leader="none"/>
          <w:tab w:val="left" w:pos="2124" w:leader="none"/>
          <w:tab w:val="left" w:pos="2831" w:leader="none"/>
          <w:tab w:val="left" w:pos="3538" w:leader="none"/>
          <w:tab w:val="left" w:pos="4248" w:leader="none"/>
          <w:tab w:val="left" w:pos="4955" w:leader="none"/>
          <w:tab w:val="left" w:pos="5662" w:leader="none"/>
          <w:tab w:val="left" w:pos="6372" w:leader="none"/>
          <w:tab w:val="left" w:pos="7079" w:leader="none"/>
          <w:tab w:val="left" w:pos="7786" w:leader="none"/>
          <w:tab w:val="left" w:pos="8497" w:leader="none"/>
          <w:tab w:val="left" w:pos="9203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2.1.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Установленная по итогам продажи цена приобретения Покупателем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Доли в уставно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м капитале Общества составляет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) рублей.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7" w:leader="none"/>
          <w:tab w:val="left" w:pos="1413" w:leader="none"/>
          <w:tab w:val="left" w:pos="2124" w:leader="none"/>
          <w:tab w:val="left" w:pos="2831" w:leader="none"/>
          <w:tab w:val="left" w:pos="3538" w:leader="none"/>
          <w:tab w:val="left" w:pos="4248" w:leader="none"/>
          <w:tab w:val="left" w:pos="4955" w:leader="none"/>
          <w:tab w:val="left" w:pos="5662" w:leader="none"/>
          <w:tab w:val="left" w:pos="6372" w:leader="none"/>
          <w:tab w:val="left" w:pos="7079" w:leader="none"/>
          <w:tab w:val="left" w:pos="7786" w:leader="none"/>
          <w:tab w:val="left" w:pos="8497" w:leader="none"/>
          <w:tab w:val="left" w:pos="9203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2.2. Стороны Договора подтвердили нотариусу, что не заключают Договор на иных условиях или по иной цене, чем те, которые указаны в настоящем Договоре.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7" w:leader="none"/>
          <w:tab w:val="left" w:pos="1413" w:leader="none"/>
          <w:tab w:val="left" w:pos="2124" w:leader="none"/>
          <w:tab w:val="left" w:pos="2831" w:leader="none"/>
          <w:tab w:val="left" w:pos="3538" w:leader="none"/>
          <w:tab w:val="left" w:pos="4248" w:leader="none"/>
          <w:tab w:val="left" w:pos="4955" w:leader="none"/>
          <w:tab w:val="left" w:pos="5662" w:leader="none"/>
          <w:tab w:val="left" w:pos="6372" w:leader="none"/>
          <w:tab w:val="left" w:pos="7079" w:leader="none"/>
          <w:tab w:val="left" w:pos="7786" w:leader="none"/>
          <w:tab w:val="left" w:pos="8497" w:leader="none"/>
          <w:tab w:val="left" w:pos="9203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2.3. Согласно справке Общества от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года исх.№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Устав Общества не содержит условий о цене покупки доли или ча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сти доли в уставном капитале в твердой денежной сумме или на основании одного из критериев, определяющих стоимость доли (стоимость чистых активов общества, балансовая стоимость активов общества на последнюю отчетную дату, чистая прибыль общества и другие).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2.4. Расчет за отчуждаемую Долю в уставном капитале Общества будет произведен следующим образом: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2.4.1. Денежные средства в размере __________ (__________________) рублей, являющиеся задатком, внесены Покупателем в качестве обеспечения участия в аукционе, засчитываются в счет оплаты Доли по настоящему Договору, оплачены Покупателем Продавцу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безналично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подписания настоящего Договора путем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перечисления денежных средств по указанным ниже реквизитам, что подтверждается платежным поручение № _____ от __________ года. 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2.4.2. Оставшиеся денежные средства в 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рублей буд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у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т оплачены Покупателем Продавцу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безналично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единовременно,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в течени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10 (десяти) рабочих дней после подписания настоящего Договора по указанным ниже реквизитам. Р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еквизиты для платежей, предоставленные Продавцом, являются верными и актуальными. Получение денежных средств подтвержд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ается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платежными документами.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2.4.3. Реквизиты для платежей:</w:t>
      </w:r>
      <w:r>
        <w:rPr>
          <w:highlight w:val="none"/>
        </w:rPr>
      </w:r>
      <w:r/>
    </w:p>
    <w:p>
      <w:pPr>
        <w:ind w:firstLine="0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b w:val="0"/>
          <w:bCs w:val="0"/>
          <w:color w:val="000000" w:themeColor="text1"/>
          <w:sz w:val="24"/>
          <w:szCs w:val="24"/>
          <w:highlight w:val="none"/>
        </w:rPr>
        <w:t xml:space="preserve">УФК по Белгородской области (получатель − Министерство имущественных и земельных отношений Белгородской области), ИНН 3123103668, КПП 312301001. Банк получателя – Отделение Белгород Банка России//УФК </w:t>
      </w:r>
      <w:r>
        <w:rPr>
          <w:b w:val="0"/>
          <w:bCs w:val="0"/>
          <w:color w:val="000000" w:themeColor="text1"/>
          <w:sz w:val="24"/>
          <w:szCs w:val="24"/>
          <w:highlight w:val="none"/>
        </w:rPr>
        <w:t xml:space="preserve">по Белгородской области Белгород, БИК 011403102, единый казначейский счет 40102810745370000018, казначейский счет 03100643000000012600, код бюджетной классификации 808 01060100020000630 (Средства от продажи акций и иных форм участия в капитале, находящихся</w:t>
      </w:r>
      <w:r>
        <w:rPr>
          <w:b w:val="0"/>
          <w:bCs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b w:val="0"/>
          <w:bCs w:val="0"/>
          <w:color w:val="000000" w:themeColor="text1"/>
          <w:sz w:val="24"/>
          <w:szCs w:val="24"/>
          <w:highlight w:val="none"/>
        </w:rPr>
        <w:t xml:space="preserve">в собственности Белгородской области</w:t>
      </w:r>
      <w:r>
        <w:rPr>
          <w:color w:val="000000" w:themeColor="text1"/>
          <w:sz w:val="24"/>
          <w:szCs w:val="24"/>
          <w:highlight w:val="none"/>
        </w:rPr>
        <w:t xml:space="preserve">), код ОКТМО 14 701 000.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color w:val="000000" w:themeColor="text1"/>
          <w:sz w:val="24"/>
          <w:szCs w:val="24"/>
          <w:highlight w:val="none"/>
        </w:rPr>
        <w:t xml:space="preserve">В платежном поручении, оформляющем оплату, должны быть указаны</w:t>
      </w:r>
      <w:r>
        <w:rPr>
          <w:color w:val="000000" w:themeColor="text1"/>
          <w:sz w:val="24"/>
          <w:szCs w:val="24"/>
          <w:highlight w:val="none"/>
        </w:rPr>
        <w:t xml:space="preserve"> сведения о наименовании Покупателя, дата и номер настоящего Договора.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2.5. Стороны согласовали, что Доля не считается находящейся в залоге у Продавца согласно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п.5. ст. 488 ГК РФ до исполнения Покупателем обязательств по оплате в соответствии с настоящим Договором. 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348" w:leader="none"/>
          <w:tab w:val="left" w:pos="10198" w:leader="none"/>
        </w:tabs>
        <w:rPr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2.6. Стороны согласовали, что не позднее 2 (двух) рабочих дней после исполнения Покупателем обязательств, предусмотренных п. 2.4. н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астоящего Договора, Продавец письменно уведом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ляет нотариуса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о полной оплате отчуждаемой Доли с приложением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копий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документов, подтвер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ждающих осуществление расчетов.</w:t>
      </w:r>
      <w:r>
        <w:rPr>
          <w:highlight w:val="none"/>
        </w:rPr>
      </w:r>
      <w:r/>
    </w:p>
    <w:p>
      <w:pPr>
        <w:jc w:val="both"/>
        <w:tabs>
          <w:tab w:val="left" w:pos="850" w:leader="none"/>
          <w:tab w:val="left" w:pos="1700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7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2.7. </w:t>
      </w:r>
      <w:r>
        <w:rPr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В случае неисполнения Покупателем обязательств, предусмотре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нных 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п. 2.4.2. 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настоящего </w:t>
      </w:r>
      <w:r>
        <w:rPr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Договора, настоящий Договор подлежит расторжению с заключением отдельного соглашения о его расторжении в течение 10 (десяти) рабочих дней.</w:t>
      </w:r>
      <w:r>
        <w:rPr>
          <w:highlight w:val="none"/>
        </w:rPr>
      </w:r>
      <w:r/>
    </w:p>
    <w:p>
      <w:pPr>
        <w:ind w:firstLine="0"/>
        <w:jc w:val="both"/>
        <w:rPr>
          <w:highlight w:val="none"/>
        </w:rPr>
      </w:pPr>
      <w:r>
        <w:rPr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Сторонам нотариусом разъяснены правовые последст</w:t>
      </w:r>
      <w:r>
        <w:rPr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вия настоящего пункта, нам, </w:t>
      </w:r>
      <w:r>
        <w:rPr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подписавшим </w:t>
      </w:r>
      <w:r>
        <w:rPr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Договор, понятны разъяснения нотариуса о правовых последствиях настоящего пункта, настоящий пункт соответствует нашим намерениям. Нотариус не несет ответственности за неисполнение Сторонами условий настоящего пункта.</w:t>
      </w:r>
      <w:r>
        <w:rPr>
          <w:highlight w:val="none"/>
        </w:rPr>
      </w:r>
      <w:r/>
    </w:p>
    <w:p>
      <w:pPr>
        <w:jc w:val="both"/>
        <w:tabs>
          <w:tab w:val="left" w:pos="850" w:leader="none"/>
          <w:tab w:val="left" w:pos="1700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7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bCs w:val="0"/>
          <w:i w:val="0"/>
          <w:color w:val="000000" w:themeColor="text1"/>
          <w:sz w:val="24"/>
          <w:szCs w:val="24"/>
          <w:highlight w:val="none"/>
          <w14:ligatures w14:val="none"/>
        </w:rPr>
        <w:t xml:space="preserve">2.8.</w:t>
      </w:r>
      <w:r>
        <w:rPr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 </w:t>
      </w:r>
      <w:r>
        <w:rPr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В случае расторжения Договора по вине Покупателя задаток</w:t>
      </w:r>
      <w:r>
        <w:rPr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 не возвращается.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1020" w:leader="none"/>
          <w:tab w:val="left" w:pos="1700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8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highlight w:val="none"/>
        </w:rPr>
      </w:r>
      <w:r/>
    </w:p>
    <w:p>
      <w:pPr>
        <w:ind w:firstLine="567"/>
        <w:jc w:val="center"/>
        <w:tabs>
          <w:tab w:val="left" w:pos="1794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8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b/>
          <w:bCs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3. ПЕРЕХОД ДОЛИ</w:t>
      </w:r>
      <w:r>
        <w:rPr>
          <w:highlight w:val="none"/>
        </w:rPr>
      </w:r>
      <w:r/>
    </w:p>
    <w:p>
      <w:pPr>
        <w:contextualSpacing w:val="0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  <w:suppressLineNumbers w:val="0"/>
      </w:pP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3.1. Отчуждаемая Доля переходит от Продавца к Покупателю с момента внесения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соответствующей записи в единый государственный реестр юридических лиц.</w:t>
      </w:r>
      <w:r>
        <w:rPr>
          <w:highlight w:val="none"/>
        </w:rPr>
      </w:r>
      <w:r/>
    </w:p>
    <w:p>
      <w:pPr>
        <w:jc w:val="both"/>
        <w:tabs>
          <w:tab w:val="left" w:pos="1030" w:leader="none"/>
          <w:tab w:val="left" w:pos="1700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8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3.2. Нотариус, удостоверивший Договор, в течение 2 (двух) рабочих дней со дня получения от Продавца письменного уведомления о полной оплате цены отчуждаемой Доли в виде заявления, на котором подлинность подписи Продавца 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засвидетельствована нотариально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, подает в орган, осуществляющий государственную регистрацию юридических лиц, заявление о внесении соответствующих изменений в единый госу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дарственный реестр юридических лиц. Заявление направляется в орган, осуществляющий государственную регистрацию юридических лиц, в форме электронного документа, подписанного усиленной квалифицированной электронной подписью нотариуса, удостоверившей Договор.</w:t>
      </w:r>
      <w:r>
        <w:rPr>
          <w:highlight w:val="none"/>
        </w:rPr>
      </w:r>
      <w:r/>
    </w:p>
    <w:p>
      <w:pPr>
        <w:jc w:val="both"/>
        <w:tabs>
          <w:tab w:val="left" w:pos="1030" w:leader="none"/>
          <w:tab w:val="left" w:pos="1700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8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3.3. Участники Договора пришли к соглашению, что в случае принятия регистрирующим орг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аном решения о приостановлении государственной регистрации и/или об отказе в государственной регистрации они обязуются незамедлительно предпринять все действия, необходимые для устранения недостоверных сведений или иных причин приостановления и/или отказа.</w:t>
      </w:r>
      <w:r>
        <w:rPr>
          <w:highlight w:val="none"/>
        </w:rPr>
      </w:r>
      <w:r/>
    </w:p>
    <w:p>
      <w:pPr>
        <w:jc w:val="both"/>
        <w:tabs>
          <w:tab w:val="left" w:pos="1493" w:leader="none"/>
          <w:tab w:val="left" w:pos="1700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8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3.4. В случае п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ринятия регистрирующим органом решения об отказе в государственной регистрации, нотариусом повторно будет подано заявление о внесении изменений в сведения о юридическом лице, содержащиеся в ЕГРЮЛ, только после устранения участниками Договора причин отказа.</w:t>
      </w:r>
      <w:r>
        <w:rPr>
          <w:highlight w:val="non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3.5. Корпоративный договор не создает обязанностей для лиц, не участвующих в нем в качестве сторон. Сторонам нотариусом разъяснено, что в случае, если заключался корпоративный договор об осуществлении своих корпоративных 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прав (договор об осуществлении прав участников общества с ограниченной ответственностью) и Продавцом нарушены положения указанного договора, имущественную и иную ответственность, вытекающую из указанного договора, перед другими участниками несет Продавец. </w:t>
      </w:r>
      <w:r>
        <w:rPr>
          <w:highlight w:val="non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3.6. Сторонам нот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ариусом разъяснено, что в случае наличия у Продавца обязанности по внесению вклада в имущество Общества, возникшей до заключения настоящего Договора, Продавец и Покупатель солидарно несут перед Обществом обязанность по внесению вклада в имущество Общества.</w:t>
      </w:r>
      <w:r>
        <w:rPr>
          <w:highlight w:val="none"/>
        </w:rPr>
      </w:r>
      <w:r/>
    </w:p>
    <w:p>
      <w:pPr>
        <w:jc w:val="both"/>
        <w:tabs>
          <w:tab w:val="left" w:pos="1030" w:leader="none"/>
          <w:tab w:val="left" w:pos="1700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8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b w:val="0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highlight w:val="none"/>
        </w:rPr>
      </w:r>
      <w:r/>
    </w:p>
    <w:p>
      <w:pPr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  <w:t xml:space="preserve">4. ДРУГИЕ УСЛОВИЯ</w:t>
      </w:r>
      <w:r>
        <w:rPr>
          <w:highlight w:val="non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348" w:leader="none"/>
          <w:tab w:val="left" w:pos="10198" w:leader="none"/>
        </w:tabs>
        <w:rPr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4.1.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 Участниками Общества являются Продавец по настоящему Договору, а также другие участники Общества:</w:t>
      </w:r>
      <w:r>
        <w:rPr>
          <w:highlight w:val="non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348" w:leader="none"/>
          <w:tab w:val="left" w:pos="10198" w:leader="none"/>
        </w:tabs>
        <w:rPr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- ________________________________,</w:t>
      </w:r>
      <w:r>
        <w:rPr>
          <w:highlight w:val="non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- __________________________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, которые имеют право преимущественной покупки Доли в уставном капитале Общества. </w:t>
      </w:r>
      <w:r>
        <w:rPr>
          <w:highlight w:val="non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4.2. Продавец сообщает, что он в соответствии с п.5 ст.21 Федерального закона "Об обществах с ограниченной ответственностью", известил в письменной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форме о намерении продать Долю остальных участников Общества и само Общество путем направления через Общество за свой счет нотариально удостоверенной оферты, адресованной этим лицам и содержащей указание цены и других условий продажи. Оферта удостоверена</w:t>
      </w:r>
      <w:r>
        <w:rPr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нотариусом Белгородского нотариального округа Белгородской области Карнауховой Оксаной Васильевной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, 26 апреля 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2024 года и зарегистрирована в реестре за № </w:t>
      </w: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31/24-н/31-2024-3-767.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4.3. Стороны при заключении настоящего Договора в присутствии нотариуса дают друг другу заверения, что в отношении них не возбуждена процедура банкротства, а также что они не имеют долгов и/или неисполненных 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бязательств, которые могут повлечь их банкротство в течение ближайшего месяца, что им ничего не известно о кредиторах, которые могут обратиться в суд с иском о признании их банкротом, и что они сами не планируют обращаться в суд о признании себя банкротом.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4.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4. Покупатель заключает настоящий Договор с согласия супруги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______________(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ФИО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, удостоверенного нотариусом Белгородского нотариального округа Белгородской области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____________(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ФИО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)__________________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года и зарегистрированного в реестре за №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Покупатель заявляет, что на данный момент в браке не состоит, что подтверждается его/ее заявлением, удостоверенным нотариусом Белгородского нотариального округа Белгородской области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___________(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ФИО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)_________________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года и зарегистрированным в реестре за №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4.5.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Доля в уставном капитале Общества переходит к Покупателю с момента внесения соответствующей записи в единый государственный реестр юридических лиц.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4.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6. Содержание статей 1, 10. 22, 25, 165.1, 167-170, 178-179, п. 3 ст. 307, п. 2 ст. 393, статей 431.2, 450.1, 461, 475 Гражданского кодекса Российской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Федерации, статей 8, 9, 14, 15, 21, 22, 25, 31.1, 46 Федерального закона от 08 февраля 1998 года № 14-ФЗ «Об Обществах с ограниченной ответственностью» и статьи 28 Федерального закона от 26 июля 2006 года № 135-ФЗ  «О защите конкуренции», статей 8, 9, 11,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17, 23, 25.1-25.6 Федерального закона от 08 августа 2001 года № 129-ФЗ «О государственной регистрации юридических лиц и индивидуальных предпринимателей», статей 46, 47 Уголовно-процессуального кодекса РФ нотариусом участникам Договора разъяснено и понятно.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4.7.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Продавец за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веряет, что до подписания настоящего Договора указанная Доля в уставном капитале Общества никому не продана, авансовых платежей, задатков от третьих лиц Продавцом получено не было, предварительный и/или опционный договоры не заключались, Доля не заложена,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не подарена, не обещана быть подаренной, не обременена правами третьих лиц, в споре и под запретом, арестом не состоит, в доверительное управление, в качестве вклада в уставный капитал других юридических лиц не передана.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7" w:leader="none"/>
          <w:tab w:val="left" w:pos="1413" w:leader="none"/>
          <w:tab w:val="left" w:pos="2124" w:leader="none"/>
          <w:tab w:val="left" w:pos="2831" w:leader="none"/>
          <w:tab w:val="left" w:pos="3538" w:leader="none"/>
          <w:tab w:val="left" w:pos="4248" w:leader="none"/>
          <w:tab w:val="left" w:pos="4955" w:leader="none"/>
          <w:tab w:val="left" w:pos="5662" w:leader="none"/>
          <w:tab w:val="left" w:pos="6372" w:leader="none"/>
          <w:tab w:val="left" w:pos="7079" w:leader="none"/>
          <w:tab w:val="left" w:pos="7786" w:leader="none"/>
          <w:tab w:val="left" w:pos="8497" w:leader="none"/>
          <w:tab w:val="left" w:pos="9203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4.8.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Настоящий Договор действует с момента его подписания Сторонами и нотариального удостоверения, становится обязательным для Сторон.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7" w:leader="none"/>
          <w:tab w:val="left" w:pos="1413" w:leader="none"/>
          <w:tab w:val="left" w:pos="2124" w:leader="none"/>
          <w:tab w:val="left" w:pos="2831" w:leader="none"/>
          <w:tab w:val="left" w:pos="3538" w:leader="none"/>
          <w:tab w:val="left" w:pos="4248" w:leader="none"/>
          <w:tab w:val="left" w:pos="4955" w:leader="none"/>
          <w:tab w:val="left" w:pos="5662" w:leader="none"/>
          <w:tab w:val="left" w:pos="6372" w:leader="none"/>
          <w:tab w:val="left" w:pos="7079" w:leader="none"/>
          <w:tab w:val="left" w:pos="7786" w:leader="none"/>
          <w:tab w:val="left" w:pos="8497" w:leader="none"/>
          <w:tab w:val="left" w:pos="9203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4.9.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Внесение изменени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й и дополнен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ий в настоящий Договор, а также его расторжение оформляется соглашениями, которые будут являться неотъемлемой частью настоящего Договора и совершаются в той же форме, что и сам Договор. Односторонний отказ от исполнения  настоящего Договора не допускается.</w:t>
      </w:r>
      <w:r>
        <w:rPr>
          <w:highlight w:val="none"/>
        </w:rPr>
      </w:r>
      <w:r/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lang w:eastAsia="zh-CN"/>
        </w:rPr>
        <w:t xml:space="preserve">4.10. Стороны пришли к соглашению о том, что обязанность по уведомлению Общества о заключении настоящего Договора возлагается на Покупателя. Нотариус не несет ответственности за неуведомление Общества о совершенной сделке. 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7" w:leader="none"/>
          <w:tab w:val="left" w:pos="1413" w:leader="none"/>
          <w:tab w:val="left" w:pos="2124" w:leader="none"/>
          <w:tab w:val="left" w:pos="2831" w:leader="none"/>
          <w:tab w:val="left" w:pos="3538" w:leader="none"/>
          <w:tab w:val="left" w:pos="4248" w:leader="none"/>
          <w:tab w:val="left" w:pos="4955" w:leader="none"/>
          <w:tab w:val="left" w:pos="5662" w:leader="none"/>
          <w:tab w:val="left" w:pos="6372" w:leader="none"/>
          <w:tab w:val="left" w:pos="7079" w:leader="none"/>
          <w:tab w:val="left" w:pos="7786" w:leader="none"/>
          <w:tab w:val="left" w:pos="8497" w:leader="none"/>
          <w:tab w:val="left" w:pos="9203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4.11.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Стороны заявляют, что при совершении настоящей сделки они действуют в условиях равенства переговорных у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словий и подтверждают, что согласовали все условия сделки добровольно, в полном соответствии со своими интересами. Стороны подтверждают об отсутствии обстоятельств, являющихся основанием для применения последствий, предусмотренных п.3 ст.428 Гражданского к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одекса Российской Федерации.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7" w:leader="none"/>
          <w:tab w:val="left" w:pos="1413" w:leader="none"/>
          <w:tab w:val="left" w:pos="2124" w:leader="none"/>
          <w:tab w:val="left" w:pos="2831" w:leader="none"/>
          <w:tab w:val="left" w:pos="3538" w:leader="none"/>
          <w:tab w:val="left" w:pos="4248" w:leader="none"/>
          <w:tab w:val="left" w:pos="4955" w:leader="none"/>
          <w:tab w:val="left" w:pos="5662" w:leader="none"/>
          <w:tab w:val="left" w:pos="6372" w:leader="none"/>
          <w:tab w:val="left" w:pos="7079" w:leader="none"/>
          <w:tab w:val="left" w:pos="7786" w:leader="none"/>
          <w:tab w:val="left" w:pos="8497" w:leader="none"/>
          <w:tab w:val="left" w:pos="9203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4.12.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Ответственность и права сторон, не предусмотренные в настоящем Договоре,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определяются в соответствии с законодательством Российской Федерации. Все разногласия, споры, претензии, вытекающие из настоящего Договора, подлежат разрешению в судебном порядке в соответствии с материальным и процессуальным правом Российской Федерации. 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7" w:leader="none"/>
          <w:tab w:val="left" w:pos="1413" w:leader="none"/>
          <w:tab w:val="left" w:pos="2124" w:leader="none"/>
          <w:tab w:val="left" w:pos="2831" w:leader="none"/>
          <w:tab w:val="left" w:pos="3538" w:leader="none"/>
          <w:tab w:val="left" w:pos="4248" w:leader="none"/>
          <w:tab w:val="left" w:pos="4955" w:leader="none"/>
          <w:tab w:val="left" w:pos="5662" w:leader="none"/>
          <w:tab w:val="left" w:pos="6372" w:leader="none"/>
          <w:tab w:val="left" w:pos="7079" w:leader="none"/>
          <w:tab w:val="left" w:pos="7786" w:leader="none"/>
          <w:tab w:val="left" w:pos="8497" w:leader="none"/>
          <w:tab w:val="left" w:pos="9203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4.13.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 соглашению Сторон оплату расходов по удостоверению настоящего Договора, а также расходов по нотариальным действиям, связанным с удостоверением настоящего Договора, производит Покупатель.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7" w:leader="none"/>
          <w:tab w:val="left" w:pos="1413" w:leader="none"/>
          <w:tab w:val="left" w:pos="2124" w:leader="none"/>
          <w:tab w:val="left" w:pos="2831" w:leader="none"/>
          <w:tab w:val="left" w:pos="3538" w:leader="none"/>
          <w:tab w:val="left" w:pos="4248" w:leader="none"/>
          <w:tab w:val="left" w:pos="4955" w:leader="none"/>
          <w:tab w:val="left" w:pos="5662" w:leader="none"/>
          <w:tab w:val="left" w:pos="6372" w:leader="none"/>
          <w:tab w:val="left" w:pos="7079" w:leader="none"/>
          <w:tab w:val="left" w:pos="7786" w:leader="none"/>
          <w:tab w:val="left" w:pos="8497" w:leader="none"/>
          <w:tab w:val="left" w:pos="9203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</w:rPr>
        <w:t xml:space="preserve">4.14. Н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</w:rPr>
        <w:t xml:space="preserve">астоящий Договор составлен и подписан в трех экземплярах, из которых экземпляр на бланках получает Покупатель, экземпляр получает Продавец, экземпляр хранится в делах нотариуса.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7" w:leader="none"/>
          <w:tab w:val="left" w:pos="1413" w:leader="none"/>
          <w:tab w:val="left" w:pos="2124" w:leader="none"/>
          <w:tab w:val="left" w:pos="2831" w:leader="none"/>
          <w:tab w:val="left" w:pos="3538" w:leader="none"/>
          <w:tab w:val="left" w:pos="4248" w:leader="none"/>
          <w:tab w:val="left" w:pos="4955" w:leader="none"/>
          <w:tab w:val="left" w:pos="5662" w:leader="none"/>
          <w:tab w:val="left" w:pos="6372" w:leader="none"/>
          <w:tab w:val="left" w:pos="7079" w:leader="none"/>
          <w:tab w:val="left" w:pos="7786" w:leader="none"/>
          <w:tab w:val="left" w:pos="8497" w:leader="none"/>
          <w:tab w:val="left" w:pos="9203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</w:rPr>
        <w:t xml:space="preserve">4.15. Нотариусом получена информация о действительности паспортов лиц, обратившихся за совершением нотариального действия. 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7" w:leader="none"/>
          <w:tab w:val="left" w:pos="1413" w:leader="none"/>
          <w:tab w:val="left" w:pos="2124" w:leader="none"/>
          <w:tab w:val="left" w:pos="2831" w:leader="none"/>
          <w:tab w:val="left" w:pos="3538" w:leader="none"/>
          <w:tab w:val="left" w:pos="4248" w:leader="none"/>
          <w:tab w:val="left" w:pos="4955" w:leader="none"/>
          <w:tab w:val="left" w:pos="5662" w:leader="none"/>
          <w:tab w:val="left" w:pos="6372" w:leader="none"/>
          <w:tab w:val="left" w:pos="7079" w:leader="none"/>
          <w:tab w:val="left" w:pos="7786" w:leader="none"/>
          <w:tab w:val="left" w:pos="8497" w:leader="none"/>
          <w:tab w:val="left" w:pos="9203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</w:rPr>
        <w:t xml:space="preserve">4.16. Нотариусом получена информация из Единого Федеральн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</w:rPr>
        <w:t xml:space="preserve">ого реестра сведений о банкротстве об отсутствии записей в отношении лиц, обратившихся за совершением нотариального действия. Нотариусом получена информация из Единого Федерального реестра сведений о банкротстве об отсутствии записей в отношении Общества. 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7" w:leader="none"/>
          <w:tab w:val="left" w:pos="1413" w:leader="none"/>
          <w:tab w:val="left" w:pos="2124" w:leader="none"/>
          <w:tab w:val="left" w:pos="2831" w:leader="none"/>
          <w:tab w:val="left" w:pos="3538" w:leader="none"/>
          <w:tab w:val="left" w:pos="4248" w:leader="none"/>
          <w:tab w:val="left" w:pos="4955" w:leader="none"/>
          <w:tab w:val="left" w:pos="5662" w:leader="none"/>
          <w:tab w:val="left" w:pos="6372" w:leader="none"/>
          <w:tab w:val="left" w:pos="7079" w:leader="none"/>
          <w:tab w:val="left" w:pos="7786" w:leader="none"/>
          <w:tab w:val="left" w:pos="8497" w:leader="none"/>
          <w:tab w:val="left" w:pos="9203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</w:rPr>
        <w:t xml:space="preserve">4.17. Нотариус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</w:rPr>
        <w:t xml:space="preserve">ом получена информация из Перечня организаций и физических лиц, в отношении которых имеются сведения об их причастности к экстремистской деятельности или терроризму, об отсутствии записей в отношении лиц, обратившихся за совершением нотариального действия.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7" w:leader="none"/>
          <w:tab w:val="left" w:pos="1413" w:leader="none"/>
          <w:tab w:val="left" w:pos="2124" w:leader="none"/>
          <w:tab w:val="left" w:pos="2831" w:leader="none"/>
          <w:tab w:val="left" w:pos="3538" w:leader="none"/>
          <w:tab w:val="left" w:pos="4248" w:leader="none"/>
          <w:tab w:val="left" w:pos="4955" w:leader="none"/>
          <w:tab w:val="left" w:pos="5662" w:leader="none"/>
          <w:tab w:val="left" w:pos="6372" w:leader="none"/>
          <w:tab w:val="left" w:pos="7079" w:leader="none"/>
          <w:tab w:val="left" w:pos="7786" w:leader="none"/>
          <w:tab w:val="left" w:pos="8497" w:leader="none"/>
          <w:tab w:val="left" w:pos="9203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lang w:eastAsia="zh-CN"/>
        </w:rPr>
        <w:t xml:space="preserve">4.18. Нотариусом получена информация о том, что в отношении лиц, обратившихся за совершением нотариального действия, решений суда о признании указанных лиц недееспособными или ограниченно дееспособными не поступало.</w:t>
      </w:r>
      <w:r>
        <w:rPr>
          <w:highlight w:val="none"/>
        </w:rPr>
      </w:r>
      <w:r/>
    </w:p>
    <w:p>
      <w:pPr>
        <w:contextualSpacing w:val="0"/>
        <w:jc w:val="both"/>
        <w:spacing w:after="0" w:line="240" w:lineRule="auto"/>
        <w:tabs>
          <w:tab w:val="left" w:pos="707" w:leader="none"/>
          <w:tab w:val="left" w:pos="1413" w:leader="none"/>
          <w:tab w:val="left" w:pos="2124" w:leader="none"/>
          <w:tab w:val="left" w:pos="2831" w:leader="none"/>
          <w:tab w:val="left" w:pos="3538" w:leader="none"/>
          <w:tab w:val="left" w:pos="4248" w:leader="none"/>
          <w:tab w:val="left" w:pos="4955" w:leader="none"/>
          <w:tab w:val="left" w:pos="5662" w:leader="none"/>
          <w:tab w:val="left" w:pos="6372" w:leader="none"/>
          <w:tab w:val="left" w:pos="7079" w:leader="none"/>
          <w:tab w:val="left" w:pos="7786" w:leader="none"/>
          <w:tab w:val="left" w:pos="8497" w:leader="none"/>
          <w:tab w:val="left" w:pos="9203" w:leader="none"/>
          <w:tab w:val="left" w:pos="9348" w:leader="none"/>
          <w:tab w:val="left" w:pos="9913" w:leader="none"/>
        </w:tabs>
        <w:rPr>
          <w:highlight w:val="none"/>
        </w:rPr>
        <w:suppressLineNumbers w:val="0"/>
      </w:pP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highlight w:val="none"/>
          <w:lang w:eastAsia="zh-CN"/>
        </w:rPr>
        <w:t xml:space="preserve">Содержание настоящего Договора нам зачитано перед подписанием вслух. Дополнени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highlight w:val="none"/>
          <w:lang w:eastAsia="zh-CN"/>
        </w:rPr>
        <w:t xml:space="preserve">й и изменений к условиям Договора мы не имеем, настоящий Договор соответствует нашим намерениям, нам понятны разъяснения нотариуса о правовых последствиях настоящего Договора. Информация, установленная нотариусом с наших слов, внесена в текст сделки верно.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7" w:leader="none"/>
          <w:tab w:val="left" w:pos="1413" w:leader="none"/>
          <w:tab w:val="left" w:pos="2124" w:leader="none"/>
          <w:tab w:val="left" w:pos="2831" w:leader="none"/>
          <w:tab w:val="left" w:pos="3538" w:leader="none"/>
          <w:tab w:val="left" w:pos="4248" w:leader="none"/>
          <w:tab w:val="left" w:pos="4955" w:leader="none"/>
          <w:tab w:val="left" w:pos="5662" w:leader="none"/>
          <w:tab w:val="left" w:pos="6372" w:leader="none"/>
          <w:tab w:val="left" w:pos="7079" w:leader="none"/>
          <w:tab w:val="left" w:pos="7786" w:leader="none"/>
          <w:tab w:val="left" w:pos="8497" w:leader="none"/>
          <w:tab w:val="left" w:pos="9203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7" w:leader="none"/>
          <w:tab w:val="left" w:pos="1413" w:leader="none"/>
          <w:tab w:val="left" w:pos="2124" w:leader="none"/>
          <w:tab w:val="left" w:pos="2831" w:leader="none"/>
          <w:tab w:val="left" w:pos="3538" w:leader="none"/>
          <w:tab w:val="left" w:pos="4248" w:leader="none"/>
          <w:tab w:val="left" w:pos="4955" w:leader="none"/>
          <w:tab w:val="left" w:pos="5662" w:leader="none"/>
          <w:tab w:val="left" w:pos="6372" w:leader="none"/>
          <w:tab w:val="left" w:pos="7079" w:leader="none"/>
          <w:tab w:val="left" w:pos="7786" w:leader="none"/>
          <w:tab w:val="left" w:pos="8497" w:leader="none"/>
          <w:tab w:val="left" w:pos="9203" w:leader="none"/>
          <w:tab w:val="left" w:pos="9348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highlight w:val="none"/>
        </w:rPr>
      </w:r>
      <w:r/>
    </w:p>
    <w:p>
      <w:pPr>
        <w:ind w:firstLine="567"/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  <w:t xml:space="preserve">ПОДПИСИ СТОРОН:</w:t>
      </w:r>
      <w:r>
        <w:rPr>
          <w:highlight w:val="none"/>
        </w:rPr>
      </w:r>
      <w:r/>
    </w:p>
    <w:p>
      <w:pPr>
        <w:ind w:firstLine="567"/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  <w:t xml:space="preserve">Заместитель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Губернатора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Белгородской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области -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министр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имущественных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и земельных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отношений 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Белгородской области:</w:t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</w:t>
      </w:r>
      <w:r>
        <w:rPr>
          <w:highlight w:val="none"/>
        </w:rPr>
      </w:r>
      <w:r/>
    </w:p>
    <w:p>
      <w:pPr>
        <w:ind w:firstLine="567"/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highlight w:val="none"/>
        </w:rPr>
      </w:r>
      <w:r/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  <w:t xml:space="preserve">_______________________________________________________________________________</w:t>
      </w:r>
      <w:r>
        <w:rPr>
          <w:highlight w:val="none"/>
        </w:rPr>
      </w:r>
      <w:r/>
    </w:p>
    <w:p>
      <w:pPr>
        <w:ind w:firstLine="567"/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highlight w:val="none"/>
        </w:rPr>
      </w:r>
      <w:r/>
    </w:p>
    <w:p>
      <w:pPr>
        <w:ind w:firstLine="567"/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  <w:t xml:space="preserve">Российская Федерация, город Белгород, Белгородская область</w:t>
      </w:r>
      <w:r>
        <w:rPr>
          <w:highlight w:val="none"/>
        </w:rPr>
      </w:r>
      <w:r/>
    </w:p>
    <w:p>
      <w:pPr>
        <w:ind w:firstLine="567"/>
        <w:jc w:val="center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___________________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 xml:space="preserve"> две тысячи двадцатого четвертого года</w:t>
      </w:r>
      <w:r>
        <w:rPr>
          <w:highlight w:val="none"/>
        </w:rPr>
      </w:r>
      <w:r/>
    </w:p>
    <w:p>
      <w:pPr>
        <w:ind w:firstLine="567"/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9" w:leader="none"/>
          <w:tab w:val="left" w:pos="4957" w:leader="none"/>
          <w:tab w:val="left" w:pos="5665" w:leader="none"/>
          <w:tab w:val="left" w:pos="6373" w:leader="none"/>
          <w:tab w:val="left" w:pos="7081" w:leader="none"/>
          <w:tab w:val="left" w:pos="7789" w:leader="none"/>
          <w:tab w:val="left" w:pos="8497" w:leader="none"/>
          <w:tab w:val="left" w:pos="9205" w:leader="none"/>
          <w:tab w:val="left" w:pos="9913" w:leader="none"/>
        </w:tabs>
        <w:rPr>
          <w:highlight w:val="non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</w:r>
      <w:r>
        <w:rPr>
          <w:highlight w:val="none"/>
        </w:rPr>
      </w:r>
      <w:r/>
    </w:p>
    <w:p>
      <w:pPr>
        <w:ind w:firstLine="567"/>
        <w:jc w:val="both"/>
        <w:spacing w:after="0" w:line="240" w:lineRule="auto"/>
        <w:tabs>
          <w:tab w:val="left" w:pos="850" w:leader="none"/>
          <w:tab w:val="left" w:pos="1700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8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Настоящий договор удостоверен мной,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none"/>
        </w:rPr>
        <w:t xml:space="preserve">__________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ab/>
        <w:t xml:space="preserve">ФИО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, нотариусом Белгородского нотариального округа Белгородской области.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highlight w:val="none"/>
        </w:rPr>
      </w:r>
      <w:r/>
    </w:p>
    <w:p>
      <w:pPr>
        <w:ind w:firstLine="567"/>
        <w:jc w:val="both"/>
        <w:spacing w:after="0" w:line="240" w:lineRule="auto"/>
        <w:tabs>
          <w:tab w:val="left" w:pos="850" w:leader="none"/>
          <w:tab w:val="left" w:pos="1700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8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Содержание договора соответствует волеизъявлению его участников.</w:t>
      </w:r>
      <w:r>
        <w:rPr>
          <w:highlight w:val="none"/>
        </w:rPr>
      </w:r>
      <w:r/>
    </w:p>
    <w:p>
      <w:pPr>
        <w:ind w:firstLine="567"/>
        <w:jc w:val="both"/>
        <w:spacing w:after="0" w:line="240" w:lineRule="auto"/>
        <w:tabs>
          <w:tab w:val="left" w:pos="850" w:leader="none"/>
          <w:tab w:val="left" w:pos="1700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8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Договор подписан в моем присутствии.</w:t>
      </w:r>
      <w:r>
        <w:rPr>
          <w:highlight w:val="none"/>
        </w:rPr>
      </w:r>
      <w:r/>
    </w:p>
    <w:p>
      <w:pPr>
        <w:ind w:firstLine="567"/>
        <w:jc w:val="both"/>
        <w:spacing w:after="0" w:line="240" w:lineRule="auto"/>
        <w:tabs>
          <w:tab w:val="left" w:pos="850" w:leader="none"/>
          <w:tab w:val="left" w:pos="1700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8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Личности подписавших договор установлены, их дееспособность (и/или правоспособность) проверены.</w:t>
      </w:r>
      <w:r>
        <w:rPr>
          <w:highlight w:val="none"/>
        </w:rPr>
      </w:r>
      <w:r/>
    </w:p>
    <w:p>
      <w:pPr>
        <w:ind w:firstLine="567"/>
        <w:jc w:val="both"/>
        <w:spacing w:after="0" w:line="240" w:lineRule="auto"/>
        <w:tabs>
          <w:tab w:val="left" w:pos="850" w:leader="none"/>
          <w:tab w:val="left" w:pos="1700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8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Правоспособность юридического лица и полномочия его представителя проверены.</w:t>
      </w:r>
      <w:r>
        <w:rPr>
          <w:highlight w:val="none"/>
        </w:rPr>
      </w:r>
      <w:r/>
    </w:p>
    <w:p>
      <w:pPr>
        <w:ind w:firstLine="567"/>
        <w:jc w:val="both"/>
        <w:spacing w:after="0" w:line="240" w:lineRule="auto"/>
        <w:tabs>
          <w:tab w:val="left" w:pos="850" w:leader="none"/>
          <w:tab w:val="left" w:pos="1700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8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Принадлежность имущества проверена.</w:t>
      </w:r>
      <w:r>
        <w:rPr>
          <w:highlight w:val="none"/>
        </w:rPr>
      </w:r>
      <w:r/>
    </w:p>
    <w:p>
      <w:pPr>
        <w:ind w:firstLine="567"/>
        <w:jc w:val="both"/>
        <w:spacing w:after="0" w:line="240" w:lineRule="auto"/>
        <w:tabs>
          <w:tab w:val="left" w:pos="850" w:leader="none"/>
          <w:tab w:val="left" w:pos="1700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8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highlight w:val="none"/>
        </w:rPr>
      </w:r>
      <w:r/>
    </w:p>
    <w:p>
      <w:pPr>
        <w:ind w:firstLine="567"/>
        <w:jc w:val="both"/>
        <w:spacing w:after="0" w:line="240" w:lineRule="auto"/>
        <w:tabs>
          <w:tab w:val="left" w:pos="850" w:leader="none"/>
          <w:tab w:val="left" w:pos="1700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8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Зарегистрировано в реестре: №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</w:t>
      </w:r>
      <w:r>
        <w:rPr>
          <w:highlight w:val="none"/>
        </w:rPr>
      </w:r>
      <w:r/>
    </w:p>
    <w:p>
      <w:pPr>
        <w:ind w:firstLine="567"/>
        <w:jc w:val="both"/>
        <w:spacing w:after="0" w:line="240" w:lineRule="auto"/>
        <w:tabs>
          <w:tab w:val="left" w:pos="850" w:leader="none"/>
          <w:tab w:val="left" w:pos="1700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8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Взыскано по тарифу: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 00 коп.</w:t>
      </w:r>
      <w:r>
        <w:rPr>
          <w:highlight w:val="none"/>
        </w:rPr>
      </w:r>
      <w:r/>
    </w:p>
    <w:p>
      <w:pPr>
        <w:ind w:firstLine="567"/>
        <w:jc w:val="both"/>
        <w:spacing w:after="0" w:line="240" w:lineRule="auto"/>
        <w:tabs>
          <w:tab w:val="left" w:pos="850" w:leader="none"/>
          <w:tab w:val="left" w:pos="1700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8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Уплачено за оказание услуг правового и технического характера: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руб. 00 коп.</w:t>
      </w:r>
      <w:r>
        <w:rPr>
          <w:highlight w:val="none"/>
        </w:rPr>
      </w:r>
      <w:r/>
    </w:p>
    <w:p>
      <w:pPr>
        <w:ind w:left="2835"/>
        <w:jc w:val="both"/>
        <w:spacing w:after="0" w:line="240" w:lineRule="auto"/>
        <w:tabs>
          <w:tab w:val="left" w:pos="850" w:leader="none"/>
          <w:tab w:val="left" w:pos="1700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8" w:leader="none"/>
          <w:tab w:val="left" w:pos="9348" w:leader="none"/>
          <w:tab w:val="left" w:pos="10198" w:leader="none"/>
        </w:tabs>
        <w:rPr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highlight w:val="none"/>
        </w:rPr>
      </w:r>
      <w:r/>
    </w:p>
    <w:p>
      <w:pPr>
        <w:ind w:left="2835"/>
        <w:jc w:val="both"/>
        <w:spacing w:after="0" w:line="240" w:lineRule="auto"/>
        <w:tabs>
          <w:tab w:val="left" w:pos="850" w:leader="none"/>
          <w:tab w:val="left" w:pos="1700" w:leader="none"/>
          <w:tab w:val="left" w:pos="2549" w:leader="none"/>
          <w:tab w:val="left" w:pos="3399" w:leader="none"/>
          <w:tab w:val="left" w:pos="4249" w:leader="none"/>
          <w:tab w:val="left" w:pos="5099" w:leader="none"/>
          <w:tab w:val="left" w:pos="5949" w:leader="none"/>
          <w:tab w:val="left" w:pos="6799" w:leader="none"/>
          <w:tab w:val="left" w:pos="7648" w:leader="none"/>
          <w:tab w:val="left" w:pos="8498" w:leader="none"/>
          <w:tab w:val="left" w:pos="9348" w:leader="none"/>
          <w:tab w:val="left" w:pos="10198" w:leader="none"/>
        </w:tabs>
        <w:rPr>
          <w:rFonts w:ascii="Times New Roman" w:hAnsi="Times New Roman" w:cs="Times New Roman"/>
          <w:b/>
          <w:bCs w:val="0"/>
          <w:i w:val="0"/>
          <w:color w:val="000000"/>
          <w:spacing w:val="-6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ab/>
        <w:tab/>
        <w:tab/>
        <w:tab/>
        <w:t xml:space="preserve">ФИО</w:t>
      </w:r>
      <w:r>
        <w:rPr>
          <w:highlight w:val="none"/>
        </w:rPr>
      </w:r>
      <w:r/>
    </w:p>
    <w:sectPr>
      <w:headerReference w:type="default" r:id="rId9"/>
      <w:footerReference w:type="even" r:id="rId10"/>
      <w:footnotePr/>
      <w:endnotePr/>
      <w:type w:val="nextPage"/>
      <w:pgSz w:w="11906" w:h="16838" w:orient="portrait"/>
      <w:pgMar w:top="1134" w:right="68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Lucida Sans Unicode">
    <w:panose1 w:val="020B06030308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5"/>
      <w:rPr>
        <w:rStyle w:val="994"/>
      </w:rPr>
      <w:framePr w:wrap="around" w:vAnchor="text" w:hAnchor="margin" w:xAlign="center" w:y="1"/>
    </w:pPr>
    <w:r>
      <w:rPr>
        <w:rStyle w:val="994"/>
      </w:rPr>
      <w:fldChar w:fldCharType="begin"/>
    </w:r>
    <w:r>
      <w:rPr>
        <w:rStyle w:val="994"/>
      </w:rPr>
      <w:instrText xml:space="preserve">PAGE  </w:instrText>
    </w:r>
    <w:r>
      <w:rPr>
        <w:rStyle w:val="994"/>
      </w:rPr>
      <w:fldChar w:fldCharType="separate"/>
    </w:r>
    <w:r>
      <w:rPr>
        <w:rStyle w:val="994"/>
      </w:rPr>
      <w:t xml:space="preserve">1</w:t>
    </w:r>
    <w:r>
      <w:rPr>
        <w:rStyle w:val="994"/>
      </w:rPr>
      <w:fldChar w:fldCharType="end"/>
    </w:r>
    <w:r/>
  </w:p>
  <w:p>
    <w:pPr>
      <w:pStyle w:val="8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76"/>
      </w:pPr>
      <w:r>
        <w:rPr>
          <w:rStyle w:val="978"/>
        </w:rPr>
        <w:footnoteRef/>
      </w:r>
      <w:r>
        <w:t xml:space="preserve"> </w:t>
      </w:r>
      <w:r>
        <w:rPr>
          <w:sz w:val="16"/>
          <w:szCs w:val="16"/>
        </w:rPr>
        <w:t xml:space="preserve">Заполняется при подаче Заявки </w:t>
      </w:r>
      <w:r>
        <w:rPr>
          <w:bCs/>
          <w:sz w:val="16"/>
          <w:szCs w:val="16"/>
        </w:rPr>
        <w:t xml:space="preserve">юридическим лицом</w:t>
      </w:r>
      <w:r/>
    </w:p>
  </w:footnote>
  <w:footnote w:id="3">
    <w:p>
      <w:pPr>
        <w:pStyle w:val="976"/>
      </w:pPr>
      <w:r>
        <w:rPr>
          <w:rStyle w:val="978"/>
        </w:rPr>
        <w:footnoteRef/>
      </w:r>
      <w:r>
        <w:t xml:space="preserve"> </w:t>
      </w:r>
      <w:r>
        <w:rPr>
          <w:sz w:val="16"/>
          <w:szCs w:val="16"/>
        </w:rPr>
        <w:t xml:space="preserve">Заполняется при подаче Заявки лицом, действующим по доверенности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11</w:t>
    </w:r>
    <w:r>
      <w:fldChar w:fldCharType="end"/>
    </w:r>
    <w:r/>
  </w:p>
  <w:p>
    <w:pPr>
      <w:pStyle w:val="8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60" w:hanging="360"/>
        <w:tabs>
          <w:tab w:val="num" w:pos="3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  <w:tabs>
          <w:tab w:val="num" w:pos="10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520" w:hanging="360"/>
        <w:tabs>
          <w:tab w:val="num" w:pos="25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240" w:hanging="360"/>
        <w:tabs>
          <w:tab w:val="num" w:pos="32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9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6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40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3" w:hanging="360"/>
        <w:tabs>
          <w:tab w:val="num" w:pos="150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3" w:hanging="180"/>
        <w:tabs>
          <w:tab w:val="num" w:pos="222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3" w:hanging="360"/>
        <w:tabs>
          <w:tab w:val="num" w:pos="294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3" w:hanging="360"/>
        <w:tabs>
          <w:tab w:val="num" w:pos="366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3" w:hanging="180"/>
        <w:tabs>
          <w:tab w:val="num" w:pos="438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3" w:hanging="360"/>
        <w:tabs>
          <w:tab w:val="num" w:pos="510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3" w:hanging="360"/>
        <w:tabs>
          <w:tab w:val="num" w:pos="582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3" w:hanging="180"/>
        <w:tabs>
          <w:tab w:val="num" w:pos="6543" w:leader="none"/>
        </w:tabs>
      </w:pPr>
    </w:lvl>
  </w:abstractNum>
  <w:abstractNum w:abstractNumId="7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3" w:hanging="360"/>
        <w:tabs>
          <w:tab w:val="num" w:pos="1503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3" w:hanging="180"/>
        <w:tabs>
          <w:tab w:val="num" w:pos="222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3" w:hanging="360"/>
        <w:tabs>
          <w:tab w:val="num" w:pos="2943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3" w:hanging="360"/>
        <w:tabs>
          <w:tab w:val="num" w:pos="3663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3" w:hanging="180"/>
        <w:tabs>
          <w:tab w:val="num" w:pos="438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3" w:hanging="360"/>
        <w:tabs>
          <w:tab w:val="num" w:pos="5103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3" w:hanging="360"/>
        <w:tabs>
          <w:tab w:val="num" w:pos="5823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3" w:hanging="180"/>
        <w:tabs>
          <w:tab w:val="num" w:pos="6543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86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4" w:hanging="180"/>
      </w:pPr>
    </w:lvl>
  </w:abstractNum>
  <w:abstractNum w:abstractNumId="10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1" w:hanging="360"/>
        <w:tabs>
          <w:tab w:val="num" w:pos="56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1" w:hanging="360"/>
        <w:tabs>
          <w:tab w:val="num" w:pos="56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1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823" w:hanging="540"/>
      </w:pPr>
    </w:lvl>
    <w:lvl w:ilvl="2">
      <w:start w:val="5"/>
      <w:numFmt w:val="decimal"/>
      <w:isLgl w:val="false"/>
      <w:suff w:val="tab"/>
      <w:lvlText w:val="%1.%2.%3."/>
      <w:lvlJc w:val="left"/>
      <w:pPr>
        <w:ind w:left="128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6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49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13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1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64" w:hanging="180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57" w:firstLine="3"/>
        <w:tabs>
          <w:tab w:val="num" w:pos="357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6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8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14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19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494" w:hanging="360"/>
        <w:tabs>
          <w:tab w:val="num" w:pos="149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pStyle w:val="1012"/>
      <w:isLgl w:val="false"/>
      <w:suff w:val="space"/>
      <w:lvlText w:val="%1."/>
      <w:lvlJc w:val="left"/>
      <w:pPr>
        <w:ind w:left="0" w:firstLine="720"/>
      </w:pPr>
    </w:lvl>
    <w:lvl w:ilvl="1">
      <w:start w:val="1"/>
      <w:numFmt w:val="decimal"/>
      <w:isLgl w:val="false"/>
      <w:suff w:val="space"/>
      <w:lvlText w:val="%1.%2."/>
      <w:lvlJc w:val="left"/>
      <w:pPr>
        <w:ind w:left="0" w:firstLine="720"/>
      </w:p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isLgl w:val="false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isLgl w:val="false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028" w:hanging="936"/>
        <w:tabs>
          <w:tab w:val="num" w:pos="2028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32" w:hanging="1080"/>
        <w:tabs>
          <w:tab w:val="num" w:pos="2532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36" w:hanging="1224"/>
        <w:tabs>
          <w:tab w:val="num" w:pos="3036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12" w:hanging="1440"/>
        <w:tabs>
          <w:tab w:val="num" w:pos="3612" w:leader="none"/>
        </w:tabs>
      </w:pPr>
    </w:lvl>
  </w:abstractNum>
  <w:abstractNum w:abstractNumId="22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ind w:left="102" w:hanging="564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02" w:hanging="564"/>
      </w:pPr>
      <w:rPr>
        <w:rFonts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3" w:hanging="564"/>
      </w:pPr>
      <w:rPr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29" w:hanging="564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564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3" w:hanging="564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59" w:hanging="564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36" w:hanging="564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3" w:hanging="564"/>
      </w:pPr>
      <w:rPr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353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86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4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  <w:tabs>
          <w:tab w:val="num" w:pos="288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  <w:tabs>
          <w:tab w:val="num" w:pos="504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  <w:tabs>
          <w:tab w:val="num" w:pos="288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  <w:tabs>
          <w:tab w:val="num" w:pos="504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</w:abstractNum>
  <w:abstractNum w:abstractNumId="37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431" w:hanging="360"/>
        <w:tabs>
          <w:tab w:val="num" w:pos="56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1" w:hanging="360"/>
        <w:tabs>
          <w:tab w:val="num" w:pos="56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  <w:tabs>
          <w:tab w:val="num" w:pos="10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520" w:hanging="360"/>
        <w:tabs>
          <w:tab w:val="num" w:pos="25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240" w:hanging="360"/>
        <w:tabs>
          <w:tab w:val="num" w:pos="32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9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6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400" w:leader="none"/>
        </w:tabs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360" w:hanging="360"/>
        <w:tabs>
          <w:tab w:val="num" w:pos="3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  <w:tabs>
          <w:tab w:val="num" w:pos="10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520" w:hanging="360"/>
        <w:tabs>
          <w:tab w:val="num" w:pos="25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240" w:hanging="360"/>
        <w:tabs>
          <w:tab w:val="num" w:pos="32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9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6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400" w:leader="none"/>
        </w:tabs>
      </w:pPr>
      <w:rPr>
        <w:rFonts w:ascii="Wingdings" w:hAnsi="Wingdings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357" w:firstLine="3"/>
        <w:tabs>
          <w:tab w:val="num" w:pos="357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6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14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4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33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33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33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4"/>
  </w:num>
  <w:num w:numId="3">
    <w:abstractNumId w:val="38"/>
  </w:num>
  <w:num w:numId="4">
    <w:abstractNumId w:val="17"/>
  </w:num>
  <w:num w:numId="5">
    <w:abstractNumId w:val="8"/>
  </w:num>
  <w:num w:numId="6">
    <w:abstractNumId w:val="23"/>
  </w:num>
  <w:num w:numId="7">
    <w:abstractNumId w:val="28"/>
  </w:num>
  <w:num w:numId="8">
    <w:abstractNumId w:val="5"/>
  </w:num>
  <w:num w:numId="9">
    <w:abstractNumId w:val="40"/>
  </w:num>
  <w:num w:numId="10">
    <w:abstractNumId w:val="43"/>
  </w:num>
  <w:num w:numId="11">
    <w:abstractNumId w:val="33"/>
  </w:num>
  <w:num w:numId="12">
    <w:abstractNumId w:val="36"/>
  </w:num>
  <w:num w:numId="13">
    <w:abstractNumId w:val="32"/>
  </w:num>
  <w:num w:numId="14">
    <w:abstractNumId w:val="24"/>
  </w:num>
  <w:num w:numId="15">
    <w:abstractNumId w:val="2"/>
  </w:num>
  <w:num w:numId="16">
    <w:abstractNumId w:val="29"/>
  </w:num>
  <w:num w:numId="17">
    <w:abstractNumId w:val="42"/>
  </w:num>
  <w:num w:numId="18">
    <w:abstractNumId w:val="9"/>
  </w:num>
  <w:num w:numId="19">
    <w:abstractNumId w:val="27"/>
  </w:num>
  <w:num w:numId="20">
    <w:abstractNumId w:val="31"/>
  </w:num>
  <w:num w:numId="21">
    <w:abstractNumId w:val="19"/>
  </w:num>
  <w:num w:numId="22">
    <w:abstractNumId w:val="34"/>
  </w:num>
  <w:num w:numId="23">
    <w:abstractNumId w:val="16"/>
  </w:num>
  <w:num w:numId="24">
    <w:abstractNumId w:val="3"/>
  </w:num>
  <w:num w:numId="25">
    <w:abstractNumId w:val="7"/>
  </w:num>
  <w:num w:numId="26">
    <w:abstractNumId w:val="1"/>
  </w:num>
  <w:num w:numId="27">
    <w:abstractNumId w:val="6"/>
  </w:num>
  <w:num w:numId="28">
    <w:abstractNumId w:val="10"/>
  </w:num>
  <w:num w:numId="29">
    <w:abstractNumId w:val="22"/>
  </w:num>
  <w:num w:numId="30">
    <w:abstractNumId w:val="46"/>
  </w:num>
  <w:num w:numId="31">
    <w:abstractNumId w:val="39"/>
  </w:num>
  <w:num w:numId="32">
    <w:abstractNumId w:val="18"/>
  </w:num>
  <w:num w:numId="33">
    <w:abstractNumId w:val="20"/>
  </w:num>
  <w:num w:numId="34">
    <w:abstractNumId w:val="12"/>
  </w:num>
  <w:num w:numId="35">
    <w:abstractNumId w:val="11"/>
  </w:num>
  <w:num w:numId="36">
    <w:abstractNumId w:val="37"/>
  </w:num>
  <w:num w:numId="37">
    <w:abstractNumId w:val="35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1"/>
  </w:num>
  <w:num w:numId="41">
    <w:abstractNumId w:val="41"/>
  </w:num>
  <w:num w:numId="42">
    <w:abstractNumId w:val="30"/>
  </w:num>
  <w:num w:numId="43">
    <w:abstractNumId w:val="14"/>
  </w:num>
  <w:num w:numId="44">
    <w:abstractNumId w:val="4"/>
  </w:num>
  <w:num w:numId="45">
    <w:abstractNumId w:val="25"/>
  </w:num>
  <w:num w:numId="46">
    <w:abstractNumId w:val="13"/>
  </w:num>
  <w:num w:numId="47">
    <w:abstractNumId w:val="15"/>
  </w:num>
  <w:num w:numId="48">
    <w:abstractNumId w:val="45"/>
  </w:num>
  <w:num w:numId="49">
    <w:abstractNumId w:val="47"/>
  </w:num>
  <w:num w:numId="50">
    <w:abstractNumId w:val="48"/>
  </w:num>
  <w:num w:numId="51">
    <w:abstractNumId w:val="49"/>
  </w:num>
  <w:num w:numId="52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6">
    <w:name w:val="Heading 1 Char"/>
    <w:basedOn w:val="821"/>
    <w:link w:val="812"/>
    <w:uiPriority w:val="9"/>
    <w:rPr>
      <w:rFonts w:ascii="Arial" w:hAnsi="Arial" w:eastAsia="Arial" w:cs="Arial"/>
      <w:sz w:val="40"/>
      <w:szCs w:val="40"/>
    </w:rPr>
  </w:style>
  <w:style w:type="character" w:styleId="797">
    <w:name w:val="Heading 2 Char"/>
    <w:basedOn w:val="821"/>
    <w:link w:val="813"/>
    <w:uiPriority w:val="9"/>
    <w:rPr>
      <w:rFonts w:ascii="Arial" w:hAnsi="Arial" w:eastAsia="Arial" w:cs="Arial"/>
      <w:sz w:val="34"/>
    </w:rPr>
  </w:style>
  <w:style w:type="character" w:styleId="798">
    <w:name w:val="Heading 3 Char"/>
    <w:basedOn w:val="821"/>
    <w:link w:val="814"/>
    <w:uiPriority w:val="9"/>
    <w:rPr>
      <w:rFonts w:ascii="Arial" w:hAnsi="Arial" w:eastAsia="Arial" w:cs="Arial"/>
      <w:sz w:val="30"/>
      <w:szCs w:val="30"/>
    </w:rPr>
  </w:style>
  <w:style w:type="character" w:styleId="799">
    <w:name w:val="Heading 4 Char"/>
    <w:basedOn w:val="821"/>
    <w:link w:val="815"/>
    <w:uiPriority w:val="9"/>
    <w:rPr>
      <w:rFonts w:ascii="Arial" w:hAnsi="Arial" w:eastAsia="Arial" w:cs="Arial"/>
      <w:b/>
      <w:bCs/>
      <w:sz w:val="26"/>
      <w:szCs w:val="26"/>
    </w:rPr>
  </w:style>
  <w:style w:type="character" w:styleId="800">
    <w:name w:val="Heading 5 Char"/>
    <w:basedOn w:val="821"/>
    <w:link w:val="816"/>
    <w:uiPriority w:val="9"/>
    <w:rPr>
      <w:rFonts w:ascii="Arial" w:hAnsi="Arial" w:eastAsia="Arial" w:cs="Arial"/>
      <w:b/>
      <w:bCs/>
      <w:sz w:val="24"/>
      <w:szCs w:val="24"/>
    </w:rPr>
  </w:style>
  <w:style w:type="character" w:styleId="801">
    <w:name w:val="Heading 6 Char"/>
    <w:basedOn w:val="821"/>
    <w:link w:val="817"/>
    <w:uiPriority w:val="9"/>
    <w:rPr>
      <w:rFonts w:ascii="Arial" w:hAnsi="Arial" w:eastAsia="Arial" w:cs="Arial"/>
      <w:b/>
      <w:bCs/>
      <w:sz w:val="22"/>
      <w:szCs w:val="22"/>
    </w:rPr>
  </w:style>
  <w:style w:type="character" w:styleId="802">
    <w:name w:val="Heading 7 Char"/>
    <w:basedOn w:val="821"/>
    <w:link w:val="8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3">
    <w:name w:val="Heading 8 Char"/>
    <w:basedOn w:val="821"/>
    <w:link w:val="819"/>
    <w:uiPriority w:val="9"/>
    <w:rPr>
      <w:rFonts w:ascii="Arial" w:hAnsi="Arial" w:eastAsia="Arial" w:cs="Arial"/>
      <w:i/>
      <w:iCs/>
      <w:sz w:val="22"/>
      <w:szCs w:val="22"/>
    </w:rPr>
  </w:style>
  <w:style w:type="character" w:styleId="804">
    <w:name w:val="Heading 9 Char"/>
    <w:basedOn w:val="821"/>
    <w:link w:val="820"/>
    <w:uiPriority w:val="9"/>
    <w:rPr>
      <w:rFonts w:ascii="Arial" w:hAnsi="Arial" w:eastAsia="Arial" w:cs="Arial"/>
      <w:i/>
      <w:iCs/>
      <w:sz w:val="21"/>
      <w:szCs w:val="21"/>
    </w:rPr>
  </w:style>
  <w:style w:type="character" w:styleId="805">
    <w:name w:val="Title Char"/>
    <w:basedOn w:val="821"/>
    <w:link w:val="835"/>
    <w:uiPriority w:val="10"/>
    <w:rPr>
      <w:sz w:val="48"/>
      <w:szCs w:val="48"/>
    </w:rPr>
  </w:style>
  <w:style w:type="character" w:styleId="806">
    <w:name w:val="Subtitle Char"/>
    <w:basedOn w:val="821"/>
    <w:link w:val="837"/>
    <w:uiPriority w:val="11"/>
    <w:rPr>
      <w:sz w:val="24"/>
      <w:szCs w:val="24"/>
    </w:rPr>
  </w:style>
  <w:style w:type="character" w:styleId="807">
    <w:name w:val="Quote Char"/>
    <w:link w:val="839"/>
    <w:uiPriority w:val="29"/>
    <w:rPr>
      <w:i/>
    </w:rPr>
  </w:style>
  <w:style w:type="character" w:styleId="808">
    <w:name w:val="Intense Quote Char"/>
    <w:link w:val="841"/>
    <w:uiPriority w:val="30"/>
    <w:rPr>
      <w:i/>
    </w:rPr>
  </w:style>
  <w:style w:type="character" w:styleId="809">
    <w:name w:val="Caption Char"/>
    <w:basedOn w:val="847"/>
    <w:link w:val="845"/>
    <w:uiPriority w:val="99"/>
  </w:style>
  <w:style w:type="character" w:styleId="810">
    <w:name w:val="Endnote Text Char"/>
    <w:link w:val="979"/>
    <w:uiPriority w:val="99"/>
    <w:rPr>
      <w:sz w:val="20"/>
    </w:rPr>
  </w:style>
  <w:style w:type="paragraph" w:styleId="811" w:default="1">
    <w:name w:val="Normal"/>
    <w:qFormat/>
    <w:rPr>
      <w:lang w:eastAsia="ru-RU"/>
    </w:rPr>
  </w:style>
  <w:style w:type="paragraph" w:styleId="812">
    <w:name w:val="Heading 1"/>
    <w:basedOn w:val="811"/>
    <w:next w:val="811"/>
    <w:link w:val="824"/>
    <w:qFormat/>
    <w:pPr>
      <w:ind w:firstLine="720"/>
      <w:jc w:val="both"/>
      <w:keepNext/>
      <w:outlineLvl w:val="0"/>
    </w:pPr>
    <w:rPr>
      <w:b/>
      <w:sz w:val="24"/>
    </w:rPr>
  </w:style>
  <w:style w:type="paragraph" w:styleId="813">
    <w:name w:val="Heading 2"/>
    <w:basedOn w:val="811"/>
    <w:next w:val="811"/>
    <w:link w:val="825"/>
    <w:qFormat/>
    <w:pPr>
      <w:ind w:firstLine="720"/>
      <w:jc w:val="both"/>
      <w:keepNext/>
      <w:outlineLvl w:val="1"/>
    </w:pPr>
    <w:rPr>
      <w:sz w:val="24"/>
    </w:rPr>
  </w:style>
  <w:style w:type="paragraph" w:styleId="814">
    <w:name w:val="Heading 3"/>
    <w:basedOn w:val="811"/>
    <w:next w:val="811"/>
    <w:link w:val="8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15">
    <w:name w:val="Heading 4"/>
    <w:basedOn w:val="811"/>
    <w:next w:val="811"/>
    <w:link w:val="8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6">
    <w:name w:val="Heading 5"/>
    <w:basedOn w:val="811"/>
    <w:next w:val="811"/>
    <w:link w:val="8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7">
    <w:name w:val="Heading 6"/>
    <w:basedOn w:val="811"/>
    <w:next w:val="811"/>
    <w:link w:val="8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8">
    <w:name w:val="Heading 7"/>
    <w:basedOn w:val="811"/>
    <w:next w:val="811"/>
    <w:link w:val="8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9">
    <w:name w:val="Heading 8"/>
    <w:basedOn w:val="811"/>
    <w:next w:val="811"/>
    <w:link w:val="8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0">
    <w:name w:val="Heading 9"/>
    <w:basedOn w:val="811"/>
    <w:next w:val="811"/>
    <w:link w:val="8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1" w:default="1">
    <w:name w:val="Default Paragraph Font"/>
    <w:uiPriority w:val="1"/>
    <w:semiHidden/>
    <w:unhideWhenUsed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character" w:styleId="824" w:customStyle="1">
    <w:name w:val="Заголовок 1 Знак"/>
    <w:link w:val="812"/>
    <w:uiPriority w:val="9"/>
    <w:rPr>
      <w:rFonts w:ascii="Arial" w:hAnsi="Arial" w:eastAsia="Arial" w:cs="Arial"/>
      <w:sz w:val="40"/>
      <w:szCs w:val="40"/>
    </w:rPr>
  </w:style>
  <w:style w:type="character" w:styleId="825" w:customStyle="1">
    <w:name w:val="Заголовок 2 Знак"/>
    <w:link w:val="813"/>
    <w:uiPriority w:val="9"/>
    <w:rPr>
      <w:rFonts w:ascii="Arial" w:hAnsi="Arial" w:eastAsia="Arial" w:cs="Arial"/>
      <w:sz w:val="34"/>
    </w:rPr>
  </w:style>
  <w:style w:type="character" w:styleId="826" w:customStyle="1">
    <w:name w:val="Заголовок 3 Знак"/>
    <w:link w:val="814"/>
    <w:uiPriority w:val="9"/>
    <w:rPr>
      <w:rFonts w:ascii="Arial" w:hAnsi="Arial" w:eastAsia="Arial" w:cs="Arial"/>
      <w:sz w:val="30"/>
      <w:szCs w:val="30"/>
    </w:rPr>
  </w:style>
  <w:style w:type="character" w:styleId="827" w:customStyle="1">
    <w:name w:val="Заголовок 4 Знак"/>
    <w:link w:val="815"/>
    <w:uiPriority w:val="9"/>
    <w:rPr>
      <w:rFonts w:ascii="Arial" w:hAnsi="Arial" w:eastAsia="Arial" w:cs="Arial"/>
      <w:b/>
      <w:bCs/>
      <w:sz w:val="26"/>
      <w:szCs w:val="26"/>
    </w:rPr>
  </w:style>
  <w:style w:type="character" w:styleId="828" w:customStyle="1">
    <w:name w:val="Заголовок 5 Знак"/>
    <w:link w:val="816"/>
    <w:uiPriority w:val="9"/>
    <w:rPr>
      <w:rFonts w:ascii="Arial" w:hAnsi="Arial" w:eastAsia="Arial" w:cs="Arial"/>
      <w:b/>
      <w:bCs/>
      <w:sz w:val="24"/>
      <w:szCs w:val="24"/>
    </w:rPr>
  </w:style>
  <w:style w:type="character" w:styleId="829" w:customStyle="1">
    <w:name w:val="Заголовок 6 Знак"/>
    <w:link w:val="817"/>
    <w:uiPriority w:val="9"/>
    <w:rPr>
      <w:rFonts w:ascii="Arial" w:hAnsi="Arial" w:eastAsia="Arial" w:cs="Arial"/>
      <w:b/>
      <w:bCs/>
      <w:sz w:val="22"/>
      <w:szCs w:val="22"/>
    </w:rPr>
  </w:style>
  <w:style w:type="character" w:styleId="830" w:customStyle="1">
    <w:name w:val="Заголовок 7 Знак"/>
    <w:link w:val="8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1" w:customStyle="1">
    <w:name w:val="Заголовок 8 Знак"/>
    <w:link w:val="819"/>
    <w:uiPriority w:val="9"/>
    <w:rPr>
      <w:rFonts w:ascii="Arial" w:hAnsi="Arial" w:eastAsia="Arial" w:cs="Arial"/>
      <w:i/>
      <w:iCs/>
      <w:sz w:val="22"/>
      <w:szCs w:val="22"/>
    </w:rPr>
  </w:style>
  <w:style w:type="character" w:styleId="832" w:customStyle="1">
    <w:name w:val="Заголовок 9 Знак"/>
    <w:link w:val="820"/>
    <w:uiPriority w:val="9"/>
    <w:rPr>
      <w:rFonts w:ascii="Arial" w:hAnsi="Arial" w:eastAsia="Arial" w:cs="Arial"/>
      <w:i/>
      <w:iCs/>
      <w:sz w:val="21"/>
      <w:szCs w:val="21"/>
    </w:rPr>
  </w:style>
  <w:style w:type="paragraph" w:styleId="833">
    <w:name w:val="List Paragraph"/>
    <w:basedOn w:val="811"/>
    <w:link w:val="1030"/>
    <w:uiPriority w:val="34"/>
    <w:qFormat/>
    <w:pPr>
      <w:ind w:left="708"/>
    </w:pPr>
  </w:style>
  <w:style w:type="paragraph" w:styleId="834">
    <w:name w:val="No Spacing"/>
    <w:link w:val="1005"/>
    <w:qFormat/>
    <w:rPr>
      <w:rFonts w:ascii="Calibri" w:hAnsi="Calibri"/>
      <w:sz w:val="22"/>
      <w:szCs w:val="22"/>
      <w:lang w:eastAsia="en-US"/>
    </w:rPr>
  </w:style>
  <w:style w:type="paragraph" w:styleId="835">
    <w:name w:val="Title"/>
    <w:basedOn w:val="811"/>
    <w:next w:val="811"/>
    <w:link w:val="8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6" w:customStyle="1">
    <w:name w:val="Название Знак"/>
    <w:link w:val="835"/>
    <w:uiPriority w:val="10"/>
    <w:rPr>
      <w:sz w:val="48"/>
      <w:szCs w:val="48"/>
    </w:rPr>
  </w:style>
  <w:style w:type="paragraph" w:styleId="837">
    <w:name w:val="Subtitle"/>
    <w:basedOn w:val="811"/>
    <w:next w:val="811"/>
    <w:link w:val="838"/>
    <w:uiPriority w:val="11"/>
    <w:qFormat/>
    <w:pPr>
      <w:spacing w:before="200" w:after="200"/>
    </w:pPr>
    <w:rPr>
      <w:sz w:val="24"/>
      <w:szCs w:val="24"/>
    </w:rPr>
  </w:style>
  <w:style w:type="character" w:styleId="838" w:customStyle="1">
    <w:name w:val="Подзаголовок Знак"/>
    <w:link w:val="837"/>
    <w:uiPriority w:val="11"/>
    <w:rPr>
      <w:sz w:val="24"/>
      <w:szCs w:val="24"/>
    </w:rPr>
  </w:style>
  <w:style w:type="paragraph" w:styleId="839">
    <w:name w:val="Quote"/>
    <w:basedOn w:val="811"/>
    <w:next w:val="811"/>
    <w:link w:val="840"/>
    <w:uiPriority w:val="29"/>
    <w:qFormat/>
    <w:pPr>
      <w:ind w:left="720" w:right="720"/>
    </w:pPr>
    <w:rPr>
      <w:i/>
    </w:rPr>
  </w:style>
  <w:style w:type="character" w:styleId="840" w:customStyle="1">
    <w:name w:val="Цитата 2 Знак"/>
    <w:link w:val="839"/>
    <w:uiPriority w:val="29"/>
    <w:rPr>
      <w:i/>
    </w:rPr>
  </w:style>
  <w:style w:type="paragraph" w:styleId="841">
    <w:name w:val="Intense Quote"/>
    <w:basedOn w:val="811"/>
    <w:next w:val="811"/>
    <w:link w:val="8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2" w:customStyle="1">
    <w:name w:val="Выделенная цитата Знак"/>
    <w:link w:val="841"/>
    <w:uiPriority w:val="30"/>
    <w:rPr>
      <w:i/>
    </w:rPr>
  </w:style>
  <w:style w:type="paragraph" w:styleId="843">
    <w:name w:val="Header"/>
    <w:basedOn w:val="811"/>
    <w:link w:val="1023"/>
    <w:uiPriority w:val="99"/>
    <w:pPr>
      <w:tabs>
        <w:tab w:val="center" w:pos="4677" w:leader="none"/>
        <w:tab w:val="right" w:pos="9355" w:leader="none"/>
      </w:tabs>
    </w:pPr>
  </w:style>
  <w:style w:type="character" w:styleId="844" w:customStyle="1">
    <w:name w:val="Header Char"/>
    <w:uiPriority w:val="99"/>
  </w:style>
  <w:style w:type="paragraph" w:styleId="845">
    <w:name w:val="Footer"/>
    <w:basedOn w:val="811"/>
    <w:link w:val="848"/>
    <w:pPr>
      <w:tabs>
        <w:tab w:val="center" w:pos="4153" w:leader="none"/>
        <w:tab w:val="right" w:pos="8306" w:leader="none"/>
      </w:tabs>
    </w:pPr>
  </w:style>
  <w:style w:type="character" w:styleId="846" w:customStyle="1">
    <w:name w:val="Footer Char"/>
    <w:uiPriority w:val="99"/>
  </w:style>
  <w:style w:type="paragraph" w:styleId="84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8" w:customStyle="1">
    <w:name w:val="Нижний колонтитул Знак"/>
    <w:link w:val="845"/>
    <w:uiPriority w:val="99"/>
  </w:style>
  <w:style w:type="table" w:styleId="849">
    <w:name w:val="Table Grid"/>
    <w:basedOn w:val="822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7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8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8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9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7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5">
    <w:name w:val="Hyperlink"/>
    <w:rPr>
      <w:color w:val="0000ff"/>
      <w:u w:val="single"/>
    </w:rPr>
  </w:style>
  <w:style w:type="paragraph" w:styleId="976">
    <w:name w:val="footnote text"/>
    <w:basedOn w:val="811"/>
    <w:link w:val="1036"/>
  </w:style>
  <w:style w:type="character" w:styleId="977" w:customStyle="1">
    <w:name w:val="Footnote Text Char"/>
    <w:uiPriority w:val="99"/>
    <w:rPr>
      <w:sz w:val="18"/>
    </w:rPr>
  </w:style>
  <w:style w:type="character" w:styleId="978">
    <w:name w:val="footnote reference"/>
    <w:rPr>
      <w:vertAlign w:val="superscript"/>
    </w:rPr>
  </w:style>
  <w:style w:type="paragraph" w:styleId="979">
    <w:name w:val="endnote text"/>
    <w:basedOn w:val="811"/>
    <w:link w:val="980"/>
    <w:uiPriority w:val="99"/>
    <w:semiHidden/>
    <w:unhideWhenUsed/>
  </w:style>
  <w:style w:type="character" w:styleId="980" w:customStyle="1">
    <w:name w:val="Текст концевой сноски Знак"/>
    <w:link w:val="979"/>
    <w:uiPriority w:val="99"/>
    <w:rPr>
      <w:sz w:val="20"/>
    </w:rPr>
  </w:style>
  <w:style w:type="character" w:styleId="981">
    <w:name w:val="endnote reference"/>
    <w:uiPriority w:val="99"/>
    <w:semiHidden/>
    <w:unhideWhenUsed/>
    <w:rPr>
      <w:vertAlign w:val="superscript"/>
    </w:rPr>
  </w:style>
  <w:style w:type="paragraph" w:styleId="982">
    <w:name w:val="toc 1"/>
    <w:basedOn w:val="811"/>
    <w:next w:val="811"/>
    <w:uiPriority w:val="39"/>
    <w:unhideWhenUsed/>
    <w:pPr>
      <w:spacing w:after="57"/>
    </w:pPr>
  </w:style>
  <w:style w:type="paragraph" w:styleId="983">
    <w:name w:val="toc 2"/>
    <w:basedOn w:val="811"/>
    <w:next w:val="811"/>
    <w:uiPriority w:val="39"/>
    <w:unhideWhenUsed/>
    <w:pPr>
      <w:ind w:left="283"/>
      <w:spacing w:after="57"/>
    </w:pPr>
  </w:style>
  <w:style w:type="paragraph" w:styleId="984">
    <w:name w:val="toc 3"/>
    <w:basedOn w:val="811"/>
    <w:next w:val="811"/>
    <w:uiPriority w:val="39"/>
    <w:unhideWhenUsed/>
    <w:pPr>
      <w:ind w:left="567"/>
      <w:spacing w:after="57"/>
    </w:pPr>
  </w:style>
  <w:style w:type="paragraph" w:styleId="985">
    <w:name w:val="toc 4"/>
    <w:basedOn w:val="811"/>
    <w:next w:val="811"/>
    <w:uiPriority w:val="39"/>
    <w:unhideWhenUsed/>
    <w:pPr>
      <w:ind w:left="850"/>
      <w:spacing w:after="57"/>
    </w:pPr>
  </w:style>
  <w:style w:type="paragraph" w:styleId="986">
    <w:name w:val="toc 5"/>
    <w:basedOn w:val="811"/>
    <w:next w:val="811"/>
    <w:uiPriority w:val="39"/>
    <w:unhideWhenUsed/>
    <w:pPr>
      <w:ind w:left="1134"/>
      <w:spacing w:after="57"/>
    </w:pPr>
  </w:style>
  <w:style w:type="paragraph" w:styleId="987">
    <w:name w:val="toc 6"/>
    <w:basedOn w:val="811"/>
    <w:next w:val="811"/>
    <w:uiPriority w:val="39"/>
    <w:unhideWhenUsed/>
    <w:pPr>
      <w:ind w:left="1417"/>
      <w:spacing w:after="57"/>
    </w:pPr>
  </w:style>
  <w:style w:type="paragraph" w:styleId="988">
    <w:name w:val="toc 7"/>
    <w:basedOn w:val="811"/>
    <w:next w:val="811"/>
    <w:uiPriority w:val="39"/>
    <w:unhideWhenUsed/>
    <w:pPr>
      <w:ind w:left="1701"/>
      <w:spacing w:after="57"/>
    </w:pPr>
  </w:style>
  <w:style w:type="paragraph" w:styleId="989">
    <w:name w:val="toc 8"/>
    <w:basedOn w:val="811"/>
    <w:next w:val="811"/>
    <w:uiPriority w:val="39"/>
    <w:unhideWhenUsed/>
    <w:pPr>
      <w:ind w:left="1984"/>
      <w:spacing w:after="57"/>
    </w:pPr>
  </w:style>
  <w:style w:type="paragraph" w:styleId="990">
    <w:name w:val="toc 9"/>
    <w:basedOn w:val="811"/>
    <w:next w:val="811"/>
    <w:uiPriority w:val="39"/>
    <w:unhideWhenUsed/>
    <w:pPr>
      <w:ind w:left="2268"/>
      <w:spacing w:after="57"/>
    </w:pPr>
  </w:style>
  <w:style w:type="paragraph" w:styleId="991">
    <w:name w:val="TOC Heading"/>
    <w:uiPriority w:val="39"/>
    <w:unhideWhenUsed/>
  </w:style>
  <w:style w:type="paragraph" w:styleId="992">
    <w:name w:val="table of figures"/>
    <w:basedOn w:val="811"/>
    <w:next w:val="811"/>
    <w:uiPriority w:val="99"/>
    <w:unhideWhenUsed/>
  </w:style>
  <w:style w:type="paragraph" w:styleId="993" w:customStyle="1">
    <w:name w:val="Текст;Знак"/>
    <w:basedOn w:val="811"/>
    <w:link w:val="1029"/>
    <w:qFormat/>
    <w:rPr>
      <w:rFonts w:ascii="Courier New" w:hAnsi="Courier New"/>
    </w:rPr>
  </w:style>
  <w:style w:type="character" w:styleId="994">
    <w:name w:val="page number"/>
    <w:basedOn w:val="821"/>
  </w:style>
  <w:style w:type="paragraph" w:styleId="995" w:customStyle="1">
    <w:name w:val="Основной текст;Основной текст Знак Знак Знак;Основной текст Знак Знак"/>
    <w:basedOn w:val="811"/>
    <w:link w:val="998"/>
    <w:pPr>
      <w:jc w:val="both"/>
    </w:pPr>
    <w:rPr>
      <w:sz w:val="24"/>
    </w:rPr>
  </w:style>
  <w:style w:type="paragraph" w:styleId="996">
    <w:name w:val="Body Text Indent"/>
    <w:basedOn w:val="811"/>
    <w:pPr>
      <w:ind w:firstLine="720"/>
      <w:jc w:val="both"/>
    </w:pPr>
    <w:rPr>
      <w:sz w:val="24"/>
    </w:rPr>
  </w:style>
  <w:style w:type="paragraph" w:styleId="997">
    <w:name w:val="Body Text Indent 2"/>
    <w:basedOn w:val="811"/>
    <w:pPr>
      <w:ind w:firstLine="720"/>
      <w:jc w:val="both"/>
    </w:pPr>
    <w:rPr>
      <w:b/>
      <w:sz w:val="24"/>
    </w:rPr>
  </w:style>
  <w:style w:type="character" w:styleId="998" w:customStyle="1">
    <w:name w:val="Основной текст Знак;Основной текст Знак Знак Знак Знак;Основной текст Знак Знак Знак1"/>
    <w:link w:val="995"/>
    <w:rPr>
      <w:sz w:val="24"/>
      <w:lang w:val="ru-RU" w:eastAsia="ru-RU" w:bidi="ar-SA"/>
    </w:rPr>
  </w:style>
  <w:style w:type="paragraph" w:styleId="999">
    <w:name w:val="Balloon Text"/>
    <w:basedOn w:val="811"/>
    <w:semiHidden/>
    <w:rPr>
      <w:rFonts w:ascii="Tahoma" w:hAnsi="Tahoma" w:cs="Tahoma"/>
      <w:sz w:val="16"/>
      <w:szCs w:val="16"/>
    </w:rPr>
  </w:style>
  <w:style w:type="paragraph" w:styleId="1000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1001">
    <w:name w:val="Body Text 2"/>
    <w:basedOn w:val="811"/>
    <w:link w:val="1002"/>
    <w:pPr>
      <w:spacing w:after="120" w:line="480" w:lineRule="auto"/>
    </w:pPr>
    <w:rPr>
      <w:rFonts w:eastAsia="Calibri"/>
      <w:sz w:val="24"/>
      <w:szCs w:val="24"/>
    </w:rPr>
  </w:style>
  <w:style w:type="character" w:styleId="1002" w:customStyle="1">
    <w:name w:val="Основной текст 2 Знак"/>
    <w:link w:val="1001"/>
    <w:rPr>
      <w:rFonts w:eastAsia="Calibri"/>
      <w:sz w:val="24"/>
      <w:szCs w:val="24"/>
      <w:lang w:val="ru-RU" w:eastAsia="ru-RU" w:bidi="ar-SA"/>
    </w:rPr>
  </w:style>
  <w:style w:type="character" w:styleId="1003" w:customStyle="1">
    <w:name w:val="blk"/>
    <w:basedOn w:val="821"/>
  </w:style>
  <w:style w:type="paragraph" w:styleId="1004" w:customStyle="1">
    <w:name w:val="adress"/>
    <w:basedOn w:val="811"/>
    <w:pPr>
      <w:ind w:left="1" w:right="1" w:firstLine="1"/>
      <w:jc w:val="center"/>
      <w:spacing w:before="1" w:after="1" w:line="240" w:lineRule="atLeast"/>
    </w:pPr>
    <w:rPr>
      <w:b/>
      <w:i/>
      <w:lang w:val="en-US" w:eastAsia="en-US"/>
    </w:rPr>
  </w:style>
  <w:style w:type="character" w:styleId="1005" w:customStyle="1">
    <w:name w:val="Без интервала Знак"/>
    <w:link w:val="834"/>
    <w:rPr>
      <w:rFonts w:ascii="Calibri" w:hAnsi="Calibri"/>
      <w:sz w:val="22"/>
      <w:szCs w:val="22"/>
      <w:lang w:val="ru-RU" w:eastAsia="en-US" w:bidi="ar-SA"/>
    </w:rPr>
  </w:style>
  <w:style w:type="paragraph" w:styleId="1006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paragraph" w:styleId="1007" w:customStyle="1">
    <w:name w:val="Содержимое таблицы"/>
    <w:basedOn w:val="811"/>
    <w:pPr>
      <w:widowControl w:val="off"/>
      <w:suppressLineNumbers/>
    </w:pPr>
    <w:rPr>
      <w:rFonts w:ascii="Arial" w:hAnsi="Arial" w:eastAsia="Lucida Sans Unicode"/>
      <w:szCs w:val="24"/>
      <w:lang w:eastAsia="en-US"/>
    </w:rPr>
  </w:style>
  <w:style w:type="paragraph" w:styleId="1008" w:customStyle="1">
    <w:name w:val="Обычный1"/>
    <w:pPr>
      <w:widowControl w:val="off"/>
    </w:pPr>
    <w:rPr>
      <w:lang w:val="en-US" w:eastAsia="ru-RU"/>
    </w:rPr>
  </w:style>
  <w:style w:type="character" w:styleId="1009" w:customStyle="1">
    <w:name w:val="Font Style23"/>
    <w:rPr>
      <w:rFonts w:ascii="Times New Roman" w:hAnsi="Times New Roman" w:cs="Times New Roman"/>
      <w:sz w:val="22"/>
      <w:szCs w:val="22"/>
    </w:rPr>
  </w:style>
  <w:style w:type="paragraph" w:styleId="1010" w:customStyle="1">
    <w:name w:val="ConsNonformat"/>
    <w:pPr>
      <w:widowControl w:val="off"/>
    </w:pPr>
    <w:rPr>
      <w:rFonts w:ascii="Courier New" w:hAnsi="Courier New" w:cs="Courier New"/>
      <w:lang w:eastAsia="ru-RU"/>
    </w:rPr>
  </w:style>
  <w:style w:type="paragraph" w:styleId="1011" w:customStyle="1">
    <w:name w:val="Standard"/>
    <w:rPr>
      <w:sz w:val="24"/>
      <w:szCs w:val="24"/>
    </w:rPr>
  </w:style>
  <w:style w:type="paragraph" w:styleId="1012" w:customStyle="1">
    <w:name w:val="Пункт_пост"/>
    <w:basedOn w:val="811"/>
    <w:pPr>
      <w:numPr>
        <w:numId w:val="40"/>
      </w:numPr>
      <w:jc w:val="both"/>
      <w:spacing w:before="120"/>
    </w:pPr>
    <w:rPr>
      <w:sz w:val="26"/>
      <w:szCs w:val="24"/>
    </w:rPr>
  </w:style>
  <w:style w:type="character" w:styleId="1013" w:customStyle="1">
    <w:name w:val="nobr"/>
  </w:style>
  <w:style w:type="paragraph" w:styleId="1014" w:customStyle="1">
    <w:name w:val="Основной текст 31"/>
    <w:basedOn w:val="811"/>
    <w:pPr>
      <w:ind w:right="-194"/>
      <w:jc w:val="both"/>
    </w:pPr>
    <w:rPr>
      <w:sz w:val="28"/>
      <w:lang w:eastAsia="ar-SA"/>
    </w:rPr>
  </w:style>
  <w:style w:type="character" w:styleId="1015">
    <w:name w:val="annotation reference"/>
    <w:rPr>
      <w:sz w:val="16"/>
      <w:szCs w:val="16"/>
    </w:rPr>
  </w:style>
  <w:style w:type="paragraph" w:styleId="1016">
    <w:name w:val="annotation text"/>
    <w:basedOn w:val="811"/>
    <w:link w:val="1017"/>
  </w:style>
  <w:style w:type="character" w:styleId="1017" w:customStyle="1">
    <w:name w:val="Текст примечания Знак"/>
    <w:basedOn w:val="821"/>
    <w:link w:val="1016"/>
  </w:style>
  <w:style w:type="paragraph" w:styleId="1018">
    <w:name w:val="annotation subject"/>
    <w:basedOn w:val="1016"/>
    <w:next w:val="1016"/>
    <w:link w:val="1019"/>
    <w:rPr>
      <w:b/>
      <w:bCs/>
    </w:rPr>
  </w:style>
  <w:style w:type="character" w:styleId="1019" w:customStyle="1">
    <w:name w:val="Тема примечания Знак"/>
    <w:link w:val="1018"/>
    <w:rPr>
      <w:b/>
      <w:bCs/>
    </w:rPr>
  </w:style>
  <w:style w:type="paragraph" w:styleId="1020" w:customStyle="1">
    <w:name w:val="FR1"/>
    <w:pPr>
      <w:ind w:left="2400"/>
      <w:widowControl w:val="off"/>
    </w:pPr>
    <w:rPr>
      <w:rFonts w:eastAsia="Calibri"/>
      <w:b/>
      <w:sz w:val="72"/>
      <w:lang w:eastAsia="ru-RU"/>
    </w:rPr>
  </w:style>
  <w:style w:type="character" w:styleId="1021" w:customStyle="1">
    <w:name w:val="rts-text"/>
  </w:style>
  <w:style w:type="paragraph" w:styleId="1022" w:customStyle="1">
    <w:name w:val="Default"/>
    <w:rPr>
      <w:rFonts w:eastAsia="Calibri"/>
      <w:color w:val="000000"/>
      <w:sz w:val="24"/>
      <w:szCs w:val="24"/>
      <w:lang w:eastAsia="en-US"/>
    </w:rPr>
  </w:style>
  <w:style w:type="character" w:styleId="1023" w:customStyle="1">
    <w:name w:val="Верхний колонтитул Знак"/>
    <w:link w:val="843"/>
    <w:uiPriority w:val="99"/>
  </w:style>
  <w:style w:type="character" w:styleId="1024" w:customStyle="1">
    <w:name w:val="Основной текст (3)_"/>
    <w:link w:val="1025"/>
    <w:rPr>
      <w:sz w:val="28"/>
      <w:szCs w:val="28"/>
      <w:shd w:val="clear" w:color="auto" w:fill="ffffff"/>
    </w:rPr>
  </w:style>
  <w:style w:type="paragraph" w:styleId="1025" w:customStyle="1">
    <w:name w:val="Основной текст (3)"/>
    <w:basedOn w:val="811"/>
    <w:link w:val="1024"/>
    <w:pPr>
      <w:spacing w:line="320" w:lineRule="exact"/>
      <w:shd w:val="clear" w:color="auto" w:fill="ffffff"/>
      <w:widowControl w:val="off"/>
    </w:pPr>
    <w:rPr>
      <w:sz w:val="28"/>
      <w:szCs w:val="28"/>
    </w:rPr>
  </w:style>
  <w:style w:type="character" w:styleId="1026">
    <w:name w:val="FollowedHyperlink"/>
    <w:rPr>
      <w:color w:val="954f72"/>
      <w:u w:val="single"/>
    </w:rPr>
  </w:style>
  <w:style w:type="paragraph" w:styleId="1027" w:customStyle="1">
    <w:name w:val="TextBoldCenter"/>
    <w:basedOn w:val="811"/>
    <w:pPr>
      <w:jc w:val="center"/>
      <w:spacing w:before="283"/>
    </w:pPr>
    <w:rPr>
      <w:rFonts w:eastAsia="Calibri"/>
      <w:b/>
      <w:bCs/>
      <w:sz w:val="26"/>
      <w:szCs w:val="26"/>
    </w:rPr>
  </w:style>
  <w:style w:type="paragraph" w:styleId="1028" w:customStyle="1">
    <w:name w:val="western"/>
    <w:basedOn w:val="811"/>
    <w:pPr>
      <w:spacing w:before="100" w:beforeAutospacing="1" w:after="100" w:afterAutospacing="1"/>
    </w:pPr>
    <w:rPr>
      <w:sz w:val="24"/>
      <w:szCs w:val="24"/>
    </w:rPr>
  </w:style>
  <w:style w:type="character" w:styleId="1029" w:customStyle="1">
    <w:name w:val="Текст Знак;Знак Знак"/>
    <w:link w:val="993"/>
    <w:rPr>
      <w:rFonts w:ascii="Courier New" w:hAnsi="Courier New"/>
    </w:rPr>
  </w:style>
  <w:style w:type="character" w:styleId="1030" w:customStyle="1">
    <w:name w:val="Абзац списка Знак"/>
    <w:link w:val="833"/>
    <w:uiPriority w:val="1"/>
  </w:style>
  <w:style w:type="paragraph" w:styleId="1031">
    <w:name w:val="Body Text Indent 3"/>
    <w:basedOn w:val="811"/>
    <w:link w:val="1032"/>
    <w:pPr>
      <w:ind w:left="283"/>
      <w:spacing w:after="120"/>
    </w:pPr>
    <w:rPr>
      <w:sz w:val="16"/>
      <w:szCs w:val="16"/>
    </w:rPr>
  </w:style>
  <w:style w:type="character" w:styleId="1032" w:customStyle="1">
    <w:name w:val="Основной текст с отступом 3 Знак"/>
    <w:link w:val="1031"/>
    <w:rPr>
      <w:sz w:val="16"/>
      <w:szCs w:val="16"/>
    </w:rPr>
  </w:style>
  <w:style w:type="paragraph" w:styleId="1033" w:customStyle="1">
    <w:name w:val="стандарт1"/>
    <w:basedOn w:val="1034"/>
    <w:uiPriority w:val="99"/>
    <w:pPr>
      <w:ind w:left="0" w:firstLine="709"/>
      <w:jc w:val="both"/>
      <w:spacing w:before="120"/>
    </w:pPr>
    <w:rPr>
      <w:sz w:val="28"/>
    </w:rPr>
  </w:style>
  <w:style w:type="paragraph" w:styleId="1034">
    <w:name w:val="Normal Indent"/>
    <w:basedOn w:val="811"/>
    <w:pPr>
      <w:ind w:left="708"/>
    </w:pPr>
  </w:style>
  <w:style w:type="paragraph" w:styleId="1035">
    <w:name w:val="Normal (Web)"/>
    <w:basedOn w:val="81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36" w:customStyle="1">
    <w:name w:val="Текст сноски Знак"/>
    <w:basedOn w:val="821"/>
    <w:link w:val="976"/>
  </w:style>
  <w:style w:type="paragraph" w:styleId="1037" w:customStyle="1">
    <w:name w:val="Основной текст 2"/>
    <w:basedOn w:val="888"/>
    <w:next w:val="894"/>
    <w:link w:val="907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038" w:customStyle="1">
    <w:name w:val="Гиперссылка"/>
    <w:next w:val="918"/>
    <w:link w:val="906"/>
    <w:rPr>
      <w:color w:val="0000ff"/>
      <w:u w:val="single"/>
    </w:rPr>
  </w:style>
  <w:style w:type="paragraph" w:styleId="1039" w:customStyle="1">
    <w:name w:val="Основной текст с отступом 2"/>
    <w:basedOn w:val="906"/>
    <w:next w:val="917"/>
    <w:link w:val="906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fedresurs.ru/sfactmessages/4650d8cd-7aaa-4b1a-8ccd-7053da7d16ad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://www.rts-tender.ru" TargetMode="External"/><Relationship Id="rId14" Type="http://schemas.openxmlformats.org/officeDocument/2006/relationships/hyperlink" Target="https://www.rts-tender.ru/platform-rules/platform-property-sales" TargetMode="External"/><Relationship Id="rId15" Type="http://schemas.openxmlformats.org/officeDocument/2006/relationships/hyperlink" Target="http://www.consultant.ru/document/cons_doc_LAW_283163/4a32fa878af996f0b5994ea86e0e1f2238211e0f/" TargetMode="External"/><Relationship Id="rId16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hyperlink" Target="https://www.rts-tender.ru/platform-rules/platform-property-sales" TargetMode="External"/><Relationship Id="rId18" Type="http://schemas.openxmlformats.org/officeDocument/2006/relationships/hyperlink" Target="https://www.rts-tender.ru/platform-rules/platform-property-sales" TargetMode="External"/><Relationship Id="rId19" Type="http://schemas.openxmlformats.org/officeDocument/2006/relationships/hyperlink" Target="http://www.torgi.gov.ru" TargetMode="External"/><Relationship Id="rId20" Type="http://schemas.openxmlformats.org/officeDocument/2006/relationships/hyperlink" Target="http://www.rts-tende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 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специализированное учреждение «Фонд государственного имущества Белгородской области » сообщает о проведении аукциона, открытого по форме и составу участников</dc:title>
  <dc:creator>1</dc:creator>
  <cp:revision>463</cp:revision>
  <dcterms:created xsi:type="dcterms:W3CDTF">2020-05-20T12:14:00Z</dcterms:created>
  <dcterms:modified xsi:type="dcterms:W3CDTF">2024-11-26T11:29:30Z</dcterms:modified>
  <cp:version>983040</cp:version>
</cp:coreProperties>
</file>