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D4" w:rsidRDefault="005D24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D24D4" w:rsidRDefault="005D24D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D24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24D4" w:rsidRDefault="005D24D4">
            <w:pPr>
              <w:pStyle w:val="ConsPlusNormal"/>
            </w:pPr>
            <w:r>
              <w:t>27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24D4" w:rsidRDefault="005D24D4">
            <w:pPr>
              <w:pStyle w:val="ConsPlusNormal"/>
              <w:jc w:val="right"/>
            </w:pPr>
            <w:r>
              <w:t>N 261</w:t>
            </w:r>
          </w:p>
        </w:tc>
      </w:tr>
    </w:tbl>
    <w:p w:rsidR="005D24D4" w:rsidRDefault="005D24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jc w:val="center"/>
      </w:pPr>
      <w:r>
        <w:t>ЗАКОН</w:t>
      </w:r>
    </w:p>
    <w:p w:rsidR="005D24D4" w:rsidRDefault="005D24D4">
      <w:pPr>
        <w:pStyle w:val="ConsPlusTitle"/>
        <w:jc w:val="center"/>
      </w:pPr>
      <w:r>
        <w:t>БЕЛГОРОДСКОЙ ОБЛАСТИ</w:t>
      </w:r>
    </w:p>
    <w:p w:rsidR="005D24D4" w:rsidRDefault="005D24D4">
      <w:pPr>
        <w:pStyle w:val="ConsPlusTitle"/>
        <w:jc w:val="center"/>
      </w:pPr>
    </w:p>
    <w:p w:rsidR="005D24D4" w:rsidRDefault="005D24D4">
      <w:pPr>
        <w:pStyle w:val="ConsPlusTitle"/>
        <w:jc w:val="center"/>
      </w:pPr>
      <w:r>
        <w:t>ОБ УЧЕТЕ ИМУЩЕСТВА БЕЛГОРОДСКОЙ ОБЛАСТИ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Normal"/>
        <w:jc w:val="right"/>
      </w:pPr>
      <w:proofErr w:type="gramStart"/>
      <w:r>
        <w:t>Принят</w:t>
      </w:r>
      <w:proofErr w:type="gramEnd"/>
    </w:p>
    <w:p w:rsidR="005D24D4" w:rsidRDefault="005D24D4">
      <w:pPr>
        <w:pStyle w:val="ConsPlusNormal"/>
        <w:jc w:val="right"/>
      </w:pPr>
      <w:r>
        <w:t>Белгородской областной Думой</w:t>
      </w:r>
    </w:p>
    <w:p w:rsidR="005D24D4" w:rsidRDefault="005D24D4">
      <w:pPr>
        <w:pStyle w:val="ConsPlusNormal"/>
        <w:jc w:val="right"/>
      </w:pPr>
      <w:r>
        <w:t>22 декабря 2022 года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Настоящий закон в соответствии с Гражданским кодексом Российской Федерации, Федеральным законом от 21 декабря 2021 года N 414-ФЗ "Об общих принципах организации публичной власти в субъектах Российской Федерации" определяет порядок учета имущества, находящегося в собственности Белгородской области (далее - имущество Белгородской области), и ведения реестра имущества Белгородской области (далее - Реестр).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ind w:firstLine="540"/>
        <w:jc w:val="both"/>
        <w:outlineLvl w:val="0"/>
      </w:pPr>
      <w:r>
        <w:t>Статья 2. Основы учета имущества Белгородской области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1. Учет имущества Белгородской области включает получение, экспертизу и хранение документов, содержащих сведения об имуществе Белгородской области, а также внесение указанных сведений в Реестр в объеме, необходимом для осуществления полномочий по управлению и распоряжению имуществом Белгородской области.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2. Реестр является сводом достоверных систематизированных сведений об учтенном в соответствии с настоящим законом имуществе Белгородской области.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bookmarkStart w:id="0" w:name="P23"/>
      <w:bookmarkEnd w:id="0"/>
      <w:r>
        <w:t>3. Объектами учета в Реестре является следующее имущество Белгородской области: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1) недвижимое имущество;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2) акции (вклады, доли) в уставных (складочных) капиталах хозяйственных обществ и товариществ;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3) транспортные средства, относящиеся к имуществу казны Белгородской области;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4) движимое имущество, относящееся к имуществу казны Белгородской области.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4. Учет имущества Белгородской области и ведение Реестра осуществляет исполнительный орган Белгородской области, осуществляющий функции по управлению и распоряжению имуществом Белгородской области (далее - уполномоченный орган).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 xml:space="preserve">5. </w:t>
      </w:r>
      <w:proofErr w:type="gramStart"/>
      <w:r>
        <w:t>Сведения об объектах учета, указанных в части 3 настоящей статьи, сгруппированные по объектам учета, а также сведения о произошедших в течение отчетного года ликвидации и реорганизации государственных унитарных предприятий Белгородской области, государственных учреждений Белгородской области, отчуждении акций (вкладов, долей) в уставных (складочных) капиталах хозяйственных обществ и товариществ ежегодно представляются в Белгородскую областную Думу в составе документов, прилагаемых к отчету об</w:t>
      </w:r>
      <w:proofErr w:type="gramEnd"/>
      <w:r>
        <w:t xml:space="preserve"> </w:t>
      </w:r>
      <w:proofErr w:type="gramStart"/>
      <w:r>
        <w:t>исполнении</w:t>
      </w:r>
      <w:proofErr w:type="gramEnd"/>
      <w:r>
        <w:t xml:space="preserve"> областного бюджета за соответствующий год.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ind w:firstLine="540"/>
        <w:jc w:val="both"/>
        <w:outlineLvl w:val="0"/>
      </w:pPr>
      <w:r>
        <w:t>Статья 3. Порядок ведения Реестра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bookmarkStart w:id="1" w:name="P35"/>
      <w:bookmarkEnd w:id="1"/>
      <w:r>
        <w:t>1. Реестр ведется в электронной форме в государственной информационной системе ведения Реестра.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2. Положение о порядке ведения Реестра утверждается постановлением Правительства Белгородской области (далее - Положение о ведении Реестра).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 xml:space="preserve">3. Учет имущества Белгородской области в Реестре сопровождается присвоением реестрового номера, структура и </w:t>
      </w:r>
      <w:proofErr w:type="gramStart"/>
      <w:r>
        <w:t>правила</w:t>
      </w:r>
      <w:proofErr w:type="gramEnd"/>
      <w:r>
        <w:t xml:space="preserve"> формирования которого определяются Положением о ведении Реестра.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 xml:space="preserve">4. </w:t>
      </w:r>
      <w:proofErr w:type="gramStart"/>
      <w:r>
        <w:t>Ведение Реестра осуществляется на основании карт учета имущества Белгородской области (далее - Карта учета) и иных документов, представляемых в уполномоченный орган лицами, обладающими правами на имущество Белгородской области (далее - правообладатели), а также на основании документов и сведений, поступающих в уполномоченный орган в порядке межведомственного взаимодействия, в соответствии с Положением о ведении Реестра.</w:t>
      </w:r>
      <w:proofErr w:type="gramEnd"/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ind w:firstLine="540"/>
        <w:jc w:val="both"/>
        <w:outlineLvl w:val="0"/>
      </w:pPr>
      <w:r>
        <w:t>Статья 4. Полномочия и ответственность уполномоченного органа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1. К полномочиям уполномоченного органа относятся: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1) методическое и организационное обеспечение ведения Реестра;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2) организация приема и экспертиза Карт учета и иных документов, содержащих сведения об имуществе Белгородской области, представляемых правообладателями, а также поступающих в порядке межведомственного взаимодействия, в соответствии с Положением о ведении Реестра;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3) внесение сведений в государственную информационную систему ведения Реестра в электронном виде на основании Карт учета и иных документов, сведений в соответствии с Положением о ведении Реестра;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4) организация хранения Карт учета и иных документов, содержащих сведения об имуществе Белгородской области, представленных в уполномоченный орган, в соответствии с Положением о ведении Реестра;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5) предоставление сведений из Реестра в соответствии с Положением о ведении Реестра;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6) иные полномочия, установленные федеральным законодательством и законодательством Белгородской области.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2. В целях учета имущества Белгородской области и ведения Реестра уполномоченный орган имеет право запрашивать необходимые документы и сведения у федеральных органов государственной власти и иных федеральных государственных органов, органов государственной власти и иных государственных органов Белгородской области, органов местного самоуправления, областных организаций и иных лиц.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3. Уполномоченный орган несет ответственность за нарушение порядка учета имущества Белгородской области и ведения Реестра, установленного настоящим законом и Положением о ведении Реестра.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ind w:firstLine="540"/>
        <w:jc w:val="both"/>
        <w:outlineLvl w:val="0"/>
      </w:pPr>
      <w:r>
        <w:t>Статья 5. Полномочия и ответственность правообладателей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 xml:space="preserve">1. Правообладатели обязаны представлять в уполномоченный орган Карты учета и иные </w:t>
      </w:r>
      <w:r>
        <w:lastRenderedPageBreak/>
        <w:t>документы, содержащие сведения об имуществе Белгородской области, в порядке, установленном Положением о ведении Реестра.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2. Правообладатели несут ответственность за своевременность, достоверность и полноту предоставления Карт учета и иных документов, содержащих сведения об имуществе Белгородской области, необходимых для ведения Реестра.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 своевременным и полным предоставлением государственными унитарными предприятиями Белгородской области, государственными учреждениями Белгородской области в уполномоченный орган Карт учета и иных документов, содержащих сведения об имуществе Белгородской области, осуществляют исполнительные органы Белгородской области и государственные органы Белгородской области, являющиеся их учредителями и (или) выполняющие функции координации и регулирования деятельности в соответствующей отрасли экономики (сфере управления).</w:t>
      </w:r>
      <w:proofErr w:type="gramEnd"/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ind w:firstLine="540"/>
        <w:jc w:val="both"/>
        <w:outlineLvl w:val="0"/>
      </w:pPr>
      <w:r>
        <w:t>Статья 6. Предоставление сведений из Реестра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1. Сведения из Реестра предоставляются в виде: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1) выписок из Реестра в отношении объектов учета Реестра;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2) сводной (обобщенной) информации о составе имущества Белгородской области.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2. Сведения из Реестра предоставляются бесплатно.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3. Сводная (обобщенная) информация о составе имущества Белгородской области подлежит размещению на официальном сайте уполномоченного органа в сети Интернет.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4. Порядок предоставления сведений из Реестра, в том числе форма выписки из Реестра и требования к содержанию сводной (обобщенной) информации о составе имущества Белгородской области, определяется Положением о ведении Реестра.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Title"/>
        <w:ind w:firstLine="540"/>
        <w:jc w:val="both"/>
        <w:outlineLvl w:val="0"/>
      </w:pPr>
      <w:r>
        <w:t>Статья 7. Заключительные положения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Normal"/>
        <w:ind w:firstLine="540"/>
        <w:jc w:val="both"/>
      </w:pPr>
      <w:r>
        <w:t>1. Настоящий закон вступает в силу с 1 января 2023 года.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Normal"/>
        <w:ind w:firstLine="540"/>
        <w:jc w:val="both"/>
      </w:pPr>
      <w:r>
        <w:t>2. До введения в действие в установленном порядке государственной информационной системы ведения Реестра, предусмотренной частью 1 статьи 3 настоящего закона, ведение Реестра в электронном виде осуществляется уполномоченным органом с использованием ранее введенного в эксплуатацию программного обеспечения по учету имущества Белгородской области с соблюдением требований информационной безопасности.</w:t>
      </w:r>
    </w:p>
    <w:p w:rsidR="005D24D4" w:rsidRDefault="005D24D4">
      <w:pPr>
        <w:pStyle w:val="ConsPlusNormal"/>
        <w:ind w:firstLine="540"/>
        <w:jc w:val="both"/>
      </w:pPr>
    </w:p>
    <w:p w:rsidR="005D24D4" w:rsidRDefault="005D24D4">
      <w:pPr>
        <w:pStyle w:val="ConsPlusNormal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1) закон Белгородской области от 27 июня 1997 года N 119 "О реестре государственной собственности Белгородской области" (Сборник нормативных правовых актов Белгородской области, 1997, N 2);</w:t>
      </w:r>
    </w:p>
    <w:p w:rsidR="005D24D4" w:rsidRDefault="005D24D4">
      <w:pPr>
        <w:pStyle w:val="ConsPlusNormal"/>
        <w:spacing w:before="220"/>
        <w:ind w:firstLine="540"/>
        <w:jc w:val="both"/>
      </w:pPr>
      <w:r>
        <w:t>2) закон Белгородской области от 4 августа 2005 года N 212 "О внесении изменений в законы Белгородской области "О Реестре государственной собственности Белгородской области" и "Об осуществлении права собственности и других вещных прав Белгородской области" (Белгородские известия, 2005, 16 августа).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Normal"/>
        <w:jc w:val="right"/>
      </w:pPr>
      <w:r>
        <w:t>Губернатор Белгородской области</w:t>
      </w:r>
    </w:p>
    <w:p w:rsidR="005D24D4" w:rsidRDefault="005D24D4">
      <w:pPr>
        <w:pStyle w:val="ConsPlusNormal"/>
        <w:jc w:val="right"/>
      </w:pPr>
      <w:r>
        <w:lastRenderedPageBreak/>
        <w:t>В.В.ГЛАДКОВ</w:t>
      </w:r>
    </w:p>
    <w:p w:rsidR="005D24D4" w:rsidRDefault="005D24D4">
      <w:pPr>
        <w:pStyle w:val="ConsPlusNormal"/>
      </w:pPr>
      <w:r>
        <w:t>г. Белгород</w:t>
      </w:r>
    </w:p>
    <w:p w:rsidR="005D24D4" w:rsidRDefault="005D24D4">
      <w:pPr>
        <w:pStyle w:val="ConsPlusNormal"/>
        <w:spacing w:before="220"/>
      </w:pPr>
      <w:r>
        <w:t>27 декабря 2022 года</w:t>
      </w:r>
    </w:p>
    <w:p w:rsidR="005D24D4" w:rsidRDefault="005D24D4">
      <w:pPr>
        <w:pStyle w:val="ConsPlusNormal"/>
        <w:spacing w:before="220"/>
      </w:pPr>
      <w:r>
        <w:t>N 261</w:t>
      </w: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Normal"/>
        <w:jc w:val="both"/>
      </w:pPr>
    </w:p>
    <w:p w:rsidR="005D24D4" w:rsidRDefault="005D24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1CC" w:rsidRDefault="000A71CC">
      <w:bookmarkStart w:id="2" w:name="_GoBack"/>
      <w:bookmarkEnd w:id="2"/>
    </w:p>
    <w:sectPr w:rsidR="000A71CC" w:rsidSect="0059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D4"/>
    <w:rsid w:val="000A71CC"/>
    <w:rsid w:val="005D24D4"/>
    <w:rsid w:val="007A23BD"/>
    <w:rsid w:val="008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2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24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2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24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2023-06-23T07:58:00Z</dcterms:created>
  <dcterms:modified xsi:type="dcterms:W3CDTF">2023-06-23T07:59:00Z</dcterms:modified>
</cp:coreProperties>
</file>